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EBB" w:rsidRDefault="00265EBB" w:rsidP="00265EBB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1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proofErr w:type="gramStart"/>
      <w:r w:rsidRPr="00DA720D">
        <w:rPr>
          <w:rStyle w:val="1"/>
          <w:sz w:val="28"/>
          <w:szCs w:val="28"/>
        </w:rPr>
        <w:t>к</w:t>
      </w:r>
      <w:proofErr w:type="gramEnd"/>
      <w:r w:rsidRPr="00DA720D">
        <w:rPr>
          <w:rStyle w:val="1"/>
          <w:sz w:val="28"/>
          <w:szCs w:val="28"/>
        </w:rPr>
        <w:t xml:space="preserve">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 округа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 w:rsidR="00D52143">
        <w:rPr>
          <w:rStyle w:val="1"/>
          <w:rFonts w:eastAsia="Courier New"/>
          <w:sz w:val="28"/>
          <w:szCs w:val="28"/>
        </w:rPr>
        <w:t xml:space="preserve">на период </w:t>
      </w:r>
      <w:r w:rsidR="00AC785C">
        <w:rPr>
          <w:rStyle w:val="1"/>
          <w:rFonts w:eastAsia="Courier New"/>
          <w:sz w:val="28"/>
          <w:szCs w:val="28"/>
        </w:rPr>
        <w:t>2021-2023</w:t>
      </w:r>
      <w:r w:rsidR="00D52143">
        <w:rPr>
          <w:rStyle w:val="1"/>
          <w:rFonts w:eastAsia="Courier New"/>
          <w:sz w:val="28"/>
          <w:szCs w:val="28"/>
        </w:rPr>
        <w:t xml:space="preserve"> года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1B6CF9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proofErr w:type="gramStart"/>
      <w:r w:rsidRPr="00265EBB">
        <w:rPr>
          <w:rStyle w:val="1"/>
          <w:rFonts w:eastAsia="Courier New"/>
          <w:sz w:val="28"/>
          <w:szCs w:val="28"/>
        </w:rPr>
        <w:t>к</w:t>
      </w:r>
      <w:proofErr w:type="gramEnd"/>
      <w:r w:rsidRPr="00265EBB">
        <w:rPr>
          <w:rStyle w:val="1"/>
          <w:rFonts w:eastAsia="Courier New"/>
          <w:sz w:val="28"/>
          <w:szCs w:val="28"/>
        </w:rPr>
        <w:t xml:space="preserve">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 xml:space="preserve">вития </w:t>
      </w:r>
    </w:p>
    <w:p w:rsidR="00AB314B" w:rsidRPr="00265EBB" w:rsidRDefault="00EC0B30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B6CF9" w:rsidRPr="00265EBB">
        <w:rPr>
          <w:rStyle w:val="1"/>
          <w:rFonts w:eastAsia="Courier New"/>
          <w:sz w:val="28"/>
          <w:szCs w:val="28"/>
        </w:rPr>
        <w:t xml:space="preserve"> на </w:t>
      </w:r>
      <w:r w:rsidR="00D52143">
        <w:rPr>
          <w:rStyle w:val="1"/>
          <w:rFonts w:eastAsia="Courier New"/>
          <w:sz w:val="28"/>
          <w:szCs w:val="28"/>
        </w:rPr>
        <w:t xml:space="preserve">период </w:t>
      </w:r>
      <w:r w:rsidR="00AC785C">
        <w:rPr>
          <w:rStyle w:val="1"/>
          <w:rFonts w:eastAsia="Courier New"/>
          <w:sz w:val="28"/>
          <w:szCs w:val="28"/>
        </w:rPr>
        <w:t>2021-2023</w:t>
      </w:r>
      <w:r w:rsidR="00D52143">
        <w:rPr>
          <w:rStyle w:val="1"/>
          <w:rFonts w:eastAsia="Courier New"/>
          <w:sz w:val="28"/>
          <w:szCs w:val="28"/>
        </w:rPr>
        <w:t xml:space="preserve"> года</w:t>
      </w:r>
    </w:p>
    <w:p w:rsidR="001B6CF9" w:rsidRPr="00265EBB" w:rsidRDefault="001B6CF9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Георгиевского городского 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разработки</w:t>
      </w:r>
      <w:r w:rsidR="00B2245F">
        <w:rPr>
          <w:rStyle w:val="1"/>
          <w:rFonts w:eastAsia="Courier New"/>
          <w:sz w:val="28"/>
          <w:szCs w:val="28"/>
        </w:rPr>
        <w:t xml:space="preserve">, корректировки, осуществления мониторинга и контроля реализации прогноза </w:t>
      </w:r>
      <w:r w:rsidR="006C3DE6" w:rsidRPr="00206D38">
        <w:rPr>
          <w:rStyle w:val="1"/>
          <w:rFonts w:eastAsia="Courier New"/>
          <w:sz w:val="28"/>
          <w:szCs w:val="28"/>
        </w:rPr>
        <w:t xml:space="preserve"> социально-экономического развития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среднесрочный период</w:t>
      </w:r>
      <w:r w:rsidR="006C3DE6" w:rsidRPr="00206D38">
        <w:rPr>
          <w:rStyle w:val="1"/>
          <w:rFonts w:eastAsia="Courier New"/>
          <w:sz w:val="28"/>
          <w:szCs w:val="28"/>
        </w:rPr>
        <w:t>»</w:t>
      </w:r>
      <w:r w:rsidR="00684491">
        <w:rPr>
          <w:rStyle w:val="1"/>
          <w:rFonts w:eastAsia="Courier New"/>
          <w:sz w:val="28"/>
          <w:szCs w:val="28"/>
        </w:rPr>
        <w:t>,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социально-эк</w:t>
      </w:r>
      <w:r w:rsidR="00AC785C">
        <w:rPr>
          <w:rStyle w:val="1"/>
          <w:rFonts w:eastAsia="Courier New"/>
          <w:sz w:val="28"/>
          <w:szCs w:val="28"/>
        </w:rPr>
        <w:t>ономического развития за 2019</w:t>
      </w:r>
      <w:r w:rsidRPr="00206D38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 xml:space="preserve">вития </w:t>
      </w:r>
      <w:r w:rsidR="00DA6F07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AC785C">
        <w:rPr>
          <w:rStyle w:val="1"/>
          <w:rFonts w:eastAsia="Courier New"/>
          <w:sz w:val="28"/>
          <w:szCs w:val="28"/>
        </w:rPr>
        <w:t xml:space="preserve"> за 2020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AC785C">
        <w:rPr>
          <w:rStyle w:val="1"/>
          <w:rFonts w:eastAsia="Courier New"/>
          <w:sz w:val="28"/>
          <w:szCs w:val="28"/>
        </w:rPr>
        <w:t>двум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AC785C">
        <w:rPr>
          <w:rStyle w:val="1"/>
          <w:rFonts w:eastAsia="Courier New"/>
          <w:sz w:val="28"/>
          <w:szCs w:val="28"/>
        </w:rPr>
        <w:t>консервативный, базовый.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 xml:space="preserve">данные Управления федеральной службы государственной статистики по </w:t>
      </w:r>
      <w:proofErr w:type="gramStart"/>
      <w:r w:rsidR="00DA6F07">
        <w:rPr>
          <w:rStyle w:val="1"/>
          <w:rFonts w:eastAsia="Courier New"/>
          <w:sz w:val="28"/>
          <w:szCs w:val="28"/>
        </w:rPr>
        <w:t>Северо-Кавказскому</w:t>
      </w:r>
      <w:proofErr w:type="gramEnd"/>
      <w:r w:rsidR="00DA6F07">
        <w:rPr>
          <w:rStyle w:val="1"/>
          <w:rFonts w:eastAsia="Courier New"/>
          <w:sz w:val="28"/>
          <w:szCs w:val="28"/>
        </w:rPr>
        <w:t xml:space="preserve">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9E1CBB">
        <w:rPr>
          <w:rStyle w:val="1"/>
          <w:rFonts w:eastAsia="Courier New"/>
          <w:sz w:val="28"/>
          <w:szCs w:val="28"/>
        </w:rPr>
        <w:t>тельности на 2020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9E1CBB">
        <w:rPr>
          <w:rStyle w:val="1"/>
          <w:rFonts w:eastAsia="Courier New"/>
          <w:sz w:val="28"/>
          <w:szCs w:val="28"/>
        </w:rPr>
        <w:t>23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 xml:space="preserve">на период </w:t>
      </w:r>
      <w:r w:rsidR="009E1CBB">
        <w:rPr>
          <w:rStyle w:val="1"/>
          <w:rFonts w:eastAsia="Courier New"/>
          <w:sz w:val="28"/>
          <w:szCs w:val="28"/>
        </w:rPr>
        <w:t>2020-2023</w:t>
      </w:r>
      <w:r w:rsidRPr="001B6CF9">
        <w:rPr>
          <w:rStyle w:val="1"/>
          <w:rFonts w:eastAsia="Courier New"/>
          <w:sz w:val="28"/>
          <w:szCs w:val="28"/>
        </w:rPr>
        <w:t xml:space="preserve"> 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265EBB">
        <w:rPr>
          <w:b w:val="0"/>
          <w:sz w:val="28"/>
          <w:szCs w:val="28"/>
        </w:rPr>
        <w:t xml:space="preserve">по Георгиевскому городскому округу </w:t>
      </w:r>
      <w:r w:rsidR="009E1CBB">
        <w:rPr>
          <w:b w:val="0"/>
          <w:sz w:val="28"/>
          <w:szCs w:val="28"/>
        </w:rPr>
        <w:t>за 2019</w:t>
      </w:r>
      <w:r w:rsidRPr="00265EBB">
        <w:rPr>
          <w:b w:val="0"/>
          <w:sz w:val="28"/>
          <w:szCs w:val="28"/>
        </w:rPr>
        <w:t xml:space="preserve"> год</w:t>
      </w: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433E0B" w:rsidRPr="00433E0B" w:rsidRDefault="00B74490" w:rsidP="00433E0B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b/>
          <w:sz w:val="28"/>
          <w:szCs w:val="28"/>
        </w:rPr>
        <w:tab/>
      </w:r>
      <w:r w:rsidR="00433E0B"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7A396C" w:rsidRDefault="007A396C" w:rsidP="00AB45C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постоянного населения по Георгиевскому городскому округу Ставропольского края   за 2019 год составила 165</w:t>
      </w:r>
      <w:r w:rsidR="001E35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116 человек. В сравнении с предшествующим годом численность населения сократилась на 1,4 тыс. человек. Причиной снижения </w:t>
      </w:r>
      <w:proofErr w:type="gramStart"/>
      <w:r>
        <w:rPr>
          <w:rFonts w:ascii="Times New Roman" w:hAnsi="Times New Roman"/>
          <w:sz w:val="28"/>
          <w:szCs w:val="28"/>
        </w:rPr>
        <w:t>численности  населения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по  Георгиевскому городскому  округу Ставропольского края является в основном  миграционный отток. </w:t>
      </w:r>
      <w:proofErr w:type="gramStart"/>
      <w:r>
        <w:rPr>
          <w:rFonts w:ascii="Times New Roman" w:hAnsi="Times New Roman"/>
          <w:sz w:val="28"/>
          <w:szCs w:val="28"/>
        </w:rPr>
        <w:t>По  этой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причине  снижение численности  населения в  2019 году</w:t>
      </w:r>
      <w:r w:rsidR="00F86F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на 851 человека, в 2018 году – на 1889 человек. </w:t>
      </w:r>
      <w:proofErr w:type="gramStart"/>
      <w:r>
        <w:rPr>
          <w:rFonts w:ascii="Times New Roman" w:hAnsi="Times New Roman"/>
          <w:sz w:val="28"/>
          <w:szCs w:val="28"/>
        </w:rPr>
        <w:t>Снижение  численности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 населения по причинам естественной убыли   в 2017 г</w:t>
      </w:r>
      <w:r w:rsidR="00F86F61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-</w:t>
      </w:r>
      <w:r w:rsidR="00F86F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514 человек, в 2018 г</w:t>
      </w:r>
      <w:r w:rsidR="00F86F61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– 424 человека. </w:t>
      </w:r>
    </w:p>
    <w:p w:rsidR="007A396C" w:rsidRDefault="007A396C" w:rsidP="007A396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текущем </w:t>
      </w:r>
      <w:proofErr w:type="gramStart"/>
      <w:r>
        <w:rPr>
          <w:rFonts w:ascii="Times New Roman" w:hAnsi="Times New Roman"/>
          <w:sz w:val="28"/>
          <w:szCs w:val="28"/>
        </w:rPr>
        <w:t>году  сохраняется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4139E">
        <w:rPr>
          <w:rFonts w:ascii="Times New Roman" w:hAnsi="Times New Roman"/>
          <w:sz w:val="28"/>
          <w:szCs w:val="28"/>
        </w:rPr>
        <w:t xml:space="preserve"> миграционная активность  населения,</w:t>
      </w:r>
      <w:r>
        <w:rPr>
          <w:rFonts w:ascii="Times New Roman" w:hAnsi="Times New Roman"/>
          <w:sz w:val="28"/>
          <w:szCs w:val="28"/>
        </w:rPr>
        <w:t xml:space="preserve"> за пять месяцев</w:t>
      </w:r>
      <w:r w:rsidRPr="006C131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6C1318">
        <w:rPr>
          <w:rFonts w:ascii="Times New Roman" w:hAnsi="Times New Roman"/>
          <w:sz w:val="28"/>
          <w:szCs w:val="28"/>
        </w:rPr>
        <w:t xml:space="preserve"> года</w:t>
      </w:r>
      <w:r w:rsidRPr="0064139E">
        <w:rPr>
          <w:rFonts w:ascii="Times New Roman" w:hAnsi="Times New Roman"/>
          <w:sz w:val="28"/>
          <w:szCs w:val="28"/>
        </w:rPr>
        <w:t xml:space="preserve"> число  выбывших  превысило число прибывших граждан  на </w:t>
      </w:r>
      <w:r>
        <w:rPr>
          <w:rFonts w:ascii="Times New Roman" w:hAnsi="Times New Roman"/>
          <w:sz w:val="28"/>
          <w:szCs w:val="28"/>
        </w:rPr>
        <w:t>367</w:t>
      </w:r>
      <w:r w:rsidRPr="0064139E">
        <w:rPr>
          <w:rFonts w:ascii="Times New Roman" w:hAnsi="Times New Roman"/>
          <w:sz w:val="28"/>
          <w:szCs w:val="28"/>
        </w:rPr>
        <w:t xml:space="preserve"> человек (в соответствующем периоде 201</w:t>
      </w:r>
      <w:r>
        <w:rPr>
          <w:rFonts w:ascii="Times New Roman" w:hAnsi="Times New Roman"/>
          <w:sz w:val="28"/>
          <w:szCs w:val="28"/>
        </w:rPr>
        <w:t>9</w:t>
      </w:r>
      <w:r w:rsidRPr="0064139E">
        <w:rPr>
          <w:rFonts w:ascii="Times New Roman" w:hAnsi="Times New Roman"/>
          <w:sz w:val="28"/>
          <w:szCs w:val="28"/>
        </w:rPr>
        <w:t xml:space="preserve"> года – на </w:t>
      </w:r>
      <w:r>
        <w:rPr>
          <w:rFonts w:ascii="Times New Roman" w:hAnsi="Times New Roman"/>
          <w:sz w:val="28"/>
          <w:szCs w:val="28"/>
        </w:rPr>
        <w:t>277</w:t>
      </w:r>
      <w:r w:rsidRPr="0064139E">
        <w:rPr>
          <w:rFonts w:ascii="Times New Roman" w:hAnsi="Times New Roman"/>
          <w:sz w:val="28"/>
          <w:szCs w:val="28"/>
        </w:rPr>
        <w:t xml:space="preserve"> человек)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413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Сокращение численности населения наблюдается в </w:t>
      </w:r>
      <w:r w:rsidR="001E351F">
        <w:rPr>
          <w:rFonts w:ascii="Times New Roman" w:hAnsi="Times New Roman"/>
          <w:sz w:val="28"/>
          <w:szCs w:val="28"/>
        </w:rPr>
        <w:t>большинстве муниципальных образований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связи  с</w:t>
      </w:r>
      <w:proofErr w:type="gramEnd"/>
      <w:r>
        <w:rPr>
          <w:rFonts w:ascii="Times New Roman" w:hAnsi="Times New Roman"/>
          <w:sz w:val="28"/>
          <w:szCs w:val="28"/>
        </w:rPr>
        <w:t xml:space="preserve">  сохраняющейся  тенденцией  ускоренного  развития крупных городов, которые  в большей степени  становятся   точками  притяжения  для населения в основном  трудоспособного и детородного возраста.</w:t>
      </w:r>
    </w:p>
    <w:p w:rsidR="007A396C" w:rsidRDefault="007A396C" w:rsidP="007A396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3E0B">
        <w:rPr>
          <w:rFonts w:ascii="Times New Roman" w:hAnsi="Times New Roman"/>
          <w:bCs/>
          <w:sz w:val="28"/>
          <w:szCs w:val="28"/>
        </w:rPr>
        <w:t xml:space="preserve">Демографическая ситуация </w:t>
      </w:r>
      <w:proofErr w:type="gramStart"/>
      <w:r w:rsidRPr="00433E0B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33E0B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21</w:t>
      </w:r>
      <w:proofErr w:type="gramEnd"/>
      <w:r w:rsidRPr="00433E0B">
        <w:rPr>
          <w:rFonts w:ascii="Times New Roman" w:hAnsi="Times New Roman"/>
          <w:bCs/>
          <w:sz w:val="28"/>
          <w:szCs w:val="28"/>
        </w:rPr>
        <w:t>-202</w:t>
      </w:r>
      <w:r>
        <w:rPr>
          <w:rFonts w:ascii="Times New Roman" w:hAnsi="Times New Roman"/>
          <w:bCs/>
          <w:sz w:val="28"/>
          <w:szCs w:val="28"/>
        </w:rPr>
        <w:t xml:space="preserve">3 </w:t>
      </w:r>
      <w:r w:rsidRPr="00433E0B">
        <w:rPr>
          <w:rFonts w:ascii="Times New Roman" w:hAnsi="Times New Roman"/>
          <w:bCs/>
          <w:sz w:val="28"/>
          <w:szCs w:val="28"/>
        </w:rPr>
        <w:t xml:space="preserve">годах будет развиваться под влиянием сложившейся динамики рождаемости, смертности и миграции населения, которая указывает на продолжение тенденции к сокращению населения. Основной причиной сокращения численности населения </w:t>
      </w:r>
      <w:r>
        <w:rPr>
          <w:rFonts w:ascii="Times New Roman" w:hAnsi="Times New Roman"/>
          <w:bCs/>
          <w:sz w:val="28"/>
          <w:szCs w:val="28"/>
        </w:rPr>
        <w:t>округа остается миграционный отток, а также</w:t>
      </w:r>
      <w:r w:rsidRPr="00433E0B">
        <w:rPr>
          <w:rFonts w:ascii="Times New Roman" w:hAnsi="Times New Roman"/>
          <w:bCs/>
          <w:sz w:val="28"/>
          <w:szCs w:val="28"/>
        </w:rPr>
        <w:t xml:space="preserve"> естественная убыль</w:t>
      </w:r>
      <w:r>
        <w:rPr>
          <w:rFonts w:ascii="Times New Roman" w:hAnsi="Times New Roman"/>
          <w:bCs/>
          <w:sz w:val="28"/>
          <w:szCs w:val="28"/>
        </w:rPr>
        <w:t xml:space="preserve"> населения </w:t>
      </w:r>
      <w:r w:rsidR="001E351F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="001E351F">
        <w:rPr>
          <w:rFonts w:ascii="Times New Roman" w:hAnsi="Times New Roman"/>
          <w:bCs/>
          <w:sz w:val="28"/>
          <w:szCs w:val="28"/>
        </w:rPr>
        <w:t>связи</w:t>
      </w:r>
      <w:r>
        <w:rPr>
          <w:rFonts w:ascii="Times New Roman" w:hAnsi="Times New Roman"/>
          <w:bCs/>
          <w:sz w:val="28"/>
          <w:szCs w:val="28"/>
        </w:rPr>
        <w:t xml:space="preserve">  со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снижением  рождаемости.  </w:t>
      </w:r>
    </w:p>
    <w:p w:rsidR="007A396C" w:rsidRDefault="007A396C" w:rsidP="007A396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этой </w:t>
      </w:r>
      <w:r w:rsidR="001E351F">
        <w:rPr>
          <w:rFonts w:ascii="Times New Roman" w:hAnsi="Times New Roman"/>
          <w:bCs/>
          <w:sz w:val="28"/>
          <w:szCs w:val="28"/>
        </w:rPr>
        <w:t>связи основные</w:t>
      </w:r>
      <w:r>
        <w:rPr>
          <w:rFonts w:ascii="Times New Roman" w:hAnsi="Times New Roman"/>
          <w:bCs/>
          <w:sz w:val="28"/>
          <w:szCs w:val="28"/>
        </w:rPr>
        <w:t xml:space="preserve"> значения </w:t>
      </w:r>
      <w:r w:rsidR="001E351F">
        <w:rPr>
          <w:rFonts w:ascii="Times New Roman" w:hAnsi="Times New Roman"/>
          <w:bCs/>
          <w:sz w:val="28"/>
          <w:szCs w:val="28"/>
        </w:rPr>
        <w:t>показателей рождаемости</w:t>
      </w:r>
      <w:r>
        <w:rPr>
          <w:rFonts w:ascii="Times New Roman" w:hAnsi="Times New Roman"/>
          <w:bCs/>
          <w:sz w:val="28"/>
          <w:szCs w:val="28"/>
        </w:rPr>
        <w:t xml:space="preserve"> и смертности населения сохранят свое </w:t>
      </w:r>
      <w:r w:rsidR="001E351F">
        <w:rPr>
          <w:rFonts w:ascii="Times New Roman" w:hAnsi="Times New Roman"/>
          <w:bCs/>
          <w:sz w:val="28"/>
          <w:szCs w:val="28"/>
        </w:rPr>
        <w:t>значение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E351F">
        <w:rPr>
          <w:rFonts w:ascii="Times New Roman" w:hAnsi="Times New Roman"/>
          <w:bCs/>
          <w:sz w:val="28"/>
          <w:szCs w:val="28"/>
        </w:rPr>
        <w:t>перспективе на</w:t>
      </w:r>
      <w:r>
        <w:rPr>
          <w:rFonts w:ascii="Times New Roman" w:hAnsi="Times New Roman"/>
          <w:bCs/>
          <w:sz w:val="28"/>
          <w:szCs w:val="28"/>
        </w:rPr>
        <w:t xml:space="preserve"> уровне 2019 года и составят </w:t>
      </w:r>
      <w:r w:rsidR="001E351F">
        <w:rPr>
          <w:rFonts w:ascii="Times New Roman" w:hAnsi="Times New Roman"/>
          <w:bCs/>
          <w:sz w:val="28"/>
          <w:szCs w:val="28"/>
        </w:rPr>
        <w:t>по коэффициенту рождаемости</w:t>
      </w:r>
      <w:r>
        <w:rPr>
          <w:rFonts w:ascii="Times New Roman" w:hAnsi="Times New Roman"/>
          <w:bCs/>
          <w:sz w:val="28"/>
          <w:szCs w:val="28"/>
        </w:rPr>
        <w:t xml:space="preserve"> 8,6, коэффициенту смертности 11,2-11,4 случаев на 1000 человек населения.</w:t>
      </w:r>
    </w:p>
    <w:p w:rsidR="007A396C" w:rsidRDefault="007A396C" w:rsidP="007A396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2023 году </w:t>
      </w:r>
      <w:r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>
        <w:rPr>
          <w:rFonts w:ascii="Times New Roman" w:hAnsi="Times New Roman"/>
          <w:sz w:val="28"/>
          <w:szCs w:val="28"/>
        </w:rPr>
        <w:t>уменьшение</w:t>
      </w:r>
      <w:r w:rsidRPr="006358C0">
        <w:rPr>
          <w:rFonts w:ascii="Times New Roman" w:hAnsi="Times New Roman"/>
          <w:sz w:val="28"/>
          <w:szCs w:val="28"/>
        </w:rPr>
        <w:t xml:space="preserve"> численности </w:t>
      </w:r>
      <w:proofErr w:type="gramStart"/>
      <w:r w:rsidRPr="006358C0">
        <w:rPr>
          <w:rFonts w:ascii="Times New Roman" w:hAnsi="Times New Roman"/>
          <w:sz w:val="28"/>
          <w:szCs w:val="28"/>
        </w:rPr>
        <w:t xml:space="preserve">населения </w:t>
      </w:r>
      <w:r>
        <w:rPr>
          <w:rFonts w:ascii="Times New Roman" w:hAnsi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/>
          <w:sz w:val="28"/>
          <w:szCs w:val="28"/>
        </w:rPr>
        <w:t xml:space="preserve"> базовому варианту до  162,2 тыс. человек, по консервативному – до 161,9 тыс. человек.</w:t>
      </w:r>
    </w:p>
    <w:p w:rsidR="00FC5166" w:rsidRDefault="00FC5166" w:rsidP="00C214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048" w:rsidRDefault="00FC5166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11092" w:rsidRPr="00F11092" w:rsidRDefault="00F11092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D54BA9" w:rsidRDefault="00D54BA9" w:rsidP="00D54BA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>
        <w:rPr>
          <w:rFonts w:ascii="Times New Roman" w:hAnsi="Times New Roman"/>
          <w:sz w:val="28"/>
          <w:szCs w:val="28"/>
        </w:rPr>
        <w:t>аты</w:t>
      </w:r>
      <w:r>
        <w:rPr>
          <w:rFonts w:ascii="Times New Roman" w:hAnsi="Times New Roman"/>
          <w:sz w:val="28"/>
          <w:szCs w:val="28"/>
        </w:rPr>
        <w:softHyphen/>
        <w:t>вающим производствам за 2019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 w:rsidRPr="00460A0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109,3</w:t>
      </w:r>
      <w:r w:rsidRPr="000E7E9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темп роста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</w:t>
      </w:r>
      <w:r>
        <w:rPr>
          <w:rFonts w:ascii="Times New Roman" w:hAnsi="Times New Roman"/>
          <w:sz w:val="28"/>
          <w:szCs w:val="28"/>
        </w:rPr>
        <w:t xml:space="preserve"> – 92,4%</w:t>
      </w:r>
      <w:r w:rsidRPr="000E7E90">
        <w:rPr>
          <w:rFonts w:ascii="Times New Roman" w:hAnsi="Times New Roman"/>
          <w:sz w:val="28"/>
          <w:szCs w:val="28"/>
        </w:rPr>
        <w:t>.</w:t>
      </w:r>
      <w:r w:rsidRPr="00274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Некоторое  снижение</w:t>
      </w:r>
      <w:proofErr w:type="gramEnd"/>
      <w:r>
        <w:rPr>
          <w:rFonts w:ascii="Times New Roman" w:hAnsi="Times New Roman"/>
          <w:sz w:val="28"/>
          <w:szCs w:val="28"/>
        </w:rPr>
        <w:t xml:space="preserve">  общего объема промышленного  производства  сложилось в связи  с  проведением  реорганизационных мероприятий, проводимых  собственниками производств на предприятиях  ЗАО «Масло Ставрополья» и ООО «Хайнц-Георгиевск». </w:t>
      </w:r>
    </w:p>
    <w:p w:rsidR="00D54BA9" w:rsidRPr="001F36F0" w:rsidRDefault="00D54BA9" w:rsidP="00D54BA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F36F0">
        <w:rPr>
          <w:rFonts w:ascii="Times New Roman" w:hAnsi="Times New Roman"/>
          <w:sz w:val="28"/>
          <w:szCs w:val="28"/>
        </w:rPr>
        <w:t xml:space="preserve">Общий </w:t>
      </w:r>
      <w:proofErr w:type="gramStart"/>
      <w:r w:rsidRPr="001F36F0">
        <w:rPr>
          <w:rFonts w:ascii="Times New Roman" w:hAnsi="Times New Roman"/>
          <w:sz w:val="28"/>
          <w:szCs w:val="28"/>
        </w:rPr>
        <w:t>объем  отгруженной</w:t>
      </w:r>
      <w:proofErr w:type="gramEnd"/>
      <w:r w:rsidRPr="001F36F0">
        <w:rPr>
          <w:rFonts w:ascii="Times New Roman" w:hAnsi="Times New Roman"/>
          <w:sz w:val="28"/>
          <w:szCs w:val="28"/>
        </w:rPr>
        <w:t xml:space="preserve">  продукции по  обрабатывающим  производствам   по итогам 1 полугодия 20</w:t>
      </w:r>
      <w:r>
        <w:rPr>
          <w:rFonts w:ascii="Times New Roman" w:hAnsi="Times New Roman"/>
          <w:sz w:val="28"/>
          <w:szCs w:val="28"/>
        </w:rPr>
        <w:t>20</w:t>
      </w:r>
      <w:r w:rsidRPr="001F36F0">
        <w:rPr>
          <w:rFonts w:ascii="Times New Roman" w:hAnsi="Times New Roman"/>
          <w:sz w:val="28"/>
          <w:szCs w:val="28"/>
        </w:rPr>
        <w:t xml:space="preserve"> года  составил </w:t>
      </w:r>
      <w:r>
        <w:rPr>
          <w:rFonts w:ascii="Times New Roman" w:hAnsi="Times New Roman"/>
          <w:sz w:val="28"/>
          <w:szCs w:val="28"/>
        </w:rPr>
        <w:t>4384,9</w:t>
      </w:r>
      <w:r w:rsidRPr="001F36F0">
        <w:rPr>
          <w:rFonts w:ascii="Times New Roman" w:hAnsi="Times New Roman"/>
          <w:sz w:val="28"/>
          <w:szCs w:val="28"/>
        </w:rPr>
        <w:t xml:space="preserve"> млн. рублей, что  к  соответствующему  периоду 201</w:t>
      </w:r>
      <w:r>
        <w:rPr>
          <w:rFonts w:ascii="Times New Roman" w:hAnsi="Times New Roman"/>
          <w:sz w:val="28"/>
          <w:szCs w:val="28"/>
        </w:rPr>
        <w:t>9</w:t>
      </w:r>
      <w:r w:rsidRPr="001F36F0">
        <w:rPr>
          <w:rFonts w:ascii="Times New Roman" w:hAnsi="Times New Roman"/>
          <w:sz w:val="28"/>
          <w:szCs w:val="28"/>
        </w:rPr>
        <w:t xml:space="preserve"> года  составляет 1</w:t>
      </w:r>
      <w:r>
        <w:rPr>
          <w:rFonts w:ascii="Times New Roman" w:hAnsi="Times New Roman"/>
          <w:sz w:val="28"/>
          <w:szCs w:val="28"/>
        </w:rPr>
        <w:t>17,8</w:t>
      </w:r>
      <w:r w:rsidRPr="001F36F0">
        <w:rPr>
          <w:rFonts w:ascii="Times New Roman" w:hAnsi="Times New Roman"/>
          <w:sz w:val="28"/>
          <w:szCs w:val="28"/>
        </w:rPr>
        <w:t xml:space="preserve">%. В Георгиевском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r w:rsidRPr="001F36F0">
        <w:rPr>
          <w:rFonts w:ascii="Times New Roman" w:hAnsi="Times New Roman"/>
          <w:sz w:val="28"/>
          <w:szCs w:val="28"/>
        </w:rPr>
        <w:t xml:space="preserve">округе продолжают доминировать такие виды промышленной </w:t>
      </w:r>
      <w:proofErr w:type="gramStart"/>
      <w:r w:rsidRPr="001F36F0">
        <w:rPr>
          <w:rFonts w:ascii="Times New Roman" w:hAnsi="Times New Roman"/>
          <w:sz w:val="28"/>
          <w:szCs w:val="28"/>
        </w:rPr>
        <w:t>деятельности,  как</w:t>
      </w:r>
      <w:proofErr w:type="gramEnd"/>
      <w:r w:rsidRPr="001F36F0">
        <w:rPr>
          <w:rFonts w:ascii="Times New Roman" w:hAnsi="Times New Roman"/>
          <w:sz w:val="28"/>
          <w:szCs w:val="28"/>
        </w:rPr>
        <w:t xml:space="preserve"> пищевая и перерабатывающая промышленность, швейное </w:t>
      </w:r>
      <w:r w:rsidRPr="00531D8B">
        <w:rPr>
          <w:rFonts w:ascii="Times New Roman" w:hAnsi="Times New Roman"/>
          <w:sz w:val="28"/>
          <w:szCs w:val="28"/>
        </w:rPr>
        <w:t xml:space="preserve">производство, производство запорной арматуры, </w:t>
      </w:r>
      <w:r w:rsidR="00531D8B" w:rsidRPr="00531D8B">
        <w:rPr>
          <w:rFonts w:ascii="Times New Roman" w:hAnsi="Times New Roman"/>
          <w:sz w:val="28"/>
          <w:szCs w:val="28"/>
        </w:rPr>
        <w:t>причем  на долю  пищевых  производств  приходится 94,8%  всей  произведенной  продукции  обрабатывающих  производств.</w:t>
      </w:r>
      <w:r w:rsidRPr="00531D8B">
        <w:rPr>
          <w:rFonts w:ascii="Times New Roman" w:hAnsi="Times New Roman"/>
          <w:sz w:val="28"/>
          <w:szCs w:val="28"/>
        </w:rPr>
        <w:cr/>
      </w:r>
      <w:r w:rsidR="00531D8B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531D8B">
        <w:rPr>
          <w:rFonts w:ascii="Times New Roman" w:hAnsi="Times New Roman"/>
          <w:sz w:val="28"/>
          <w:szCs w:val="28"/>
        </w:rPr>
        <w:t>Ввиду  сосредоточения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на территории  Георгиевского городского  округа Ставропольского края  пищевых производств,  сохранения  положительных темпов роста   по  объемам  произведенной продукции в первом полугодии 2020 года, ожидаемые объемы промышленного производства на период 2020-2023 годы спрогнозированы с положительной динамикой.</w:t>
      </w:r>
    </w:p>
    <w:p w:rsidR="00D54BA9" w:rsidRDefault="00D54BA9" w:rsidP="00D54B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/>
          <w:sz w:val="28"/>
          <w:szCs w:val="28"/>
        </w:rPr>
        <w:t>данному  разделу</w:t>
      </w:r>
      <w:proofErr w:type="gramEnd"/>
      <w:r>
        <w:rPr>
          <w:rFonts w:ascii="Times New Roman" w:hAnsi="Times New Roman"/>
          <w:sz w:val="28"/>
          <w:szCs w:val="28"/>
        </w:rPr>
        <w:t xml:space="preserve"> экономической деятельности   в основном учитываются объемы  производства крупных и  средних  предприятий. </w:t>
      </w:r>
    </w:p>
    <w:p w:rsidR="00D54BA9" w:rsidRDefault="00D54BA9" w:rsidP="00D54BA9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Объём  отгруженной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 продукции обрабатывающих  производств планируется в сумме 7919,5 млн. рублей в 2021 году (по базовому варианту) и  его увеличение  к 2023 году до 9,4 млрд. рублей (по базовому  варианту).</w:t>
      </w:r>
    </w:p>
    <w:p w:rsidR="00D54BA9" w:rsidRDefault="00D54BA9" w:rsidP="00D54BA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B4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</w:t>
      </w:r>
      <w:proofErr w:type="gramStart"/>
      <w:r w:rsidRPr="00DD69B4">
        <w:rPr>
          <w:rFonts w:ascii="Times New Roman" w:hAnsi="Times New Roman"/>
          <w:sz w:val="28"/>
          <w:szCs w:val="28"/>
        </w:rPr>
        <w:t>деятельности  «</w:t>
      </w:r>
      <w:proofErr w:type="gramEnd"/>
      <w:r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воздуха» </w:t>
      </w:r>
      <w:r>
        <w:rPr>
          <w:rFonts w:ascii="Times New Roman" w:hAnsi="Times New Roman"/>
          <w:sz w:val="28"/>
          <w:szCs w:val="28"/>
        </w:rPr>
        <w:t xml:space="preserve"> за 2019</w:t>
      </w:r>
      <w:r w:rsidRPr="00DD69B4">
        <w:rPr>
          <w:rFonts w:ascii="Times New Roman" w:hAnsi="Times New Roman"/>
          <w:sz w:val="28"/>
          <w:szCs w:val="28"/>
        </w:rPr>
        <w:t xml:space="preserve"> год сложился в сумме </w:t>
      </w:r>
      <w:r>
        <w:rPr>
          <w:rFonts w:ascii="Times New Roman" w:hAnsi="Times New Roman"/>
          <w:sz w:val="28"/>
          <w:szCs w:val="28"/>
        </w:rPr>
        <w:t>696,1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>
        <w:rPr>
          <w:rFonts w:ascii="Times New Roman" w:hAnsi="Times New Roman"/>
          <w:sz w:val="28"/>
          <w:szCs w:val="28"/>
        </w:rPr>
        <w:t xml:space="preserve">106,0 </w:t>
      </w:r>
      <w:r w:rsidRPr="00DD69B4">
        <w:rPr>
          <w:rFonts w:ascii="Times New Roman" w:hAnsi="Times New Roman"/>
          <w:sz w:val="28"/>
          <w:szCs w:val="28"/>
        </w:rPr>
        <w:t xml:space="preserve">%. По виду деятельности «Водоснабжение; водоотведение, организация сбора и утилизации отходов, деятельность </w:t>
      </w:r>
      <w:proofErr w:type="gramStart"/>
      <w:r w:rsidRPr="00DD69B4">
        <w:rPr>
          <w:rFonts w:ascii="Times New Roman" w:hAnsi="Times New Roman"/>
          <w:sz w:val="28"/>
          <w:szCs w:val="28"/>
        </w:rPr>
        <w:t>по  ликвидации</w:t>
      </w:r>
      <w:proofErr w:type="gramEnd"/>
      <w:r w:rsidRPr="00DD69B4">
        <w:rPr>
          <w:rFonts w:ascii="Times New Roman" w:hAnsi="Times New Roman"/>
          <w:sz w:val="28"/>
          <w:szCs w:val="28"/>
        </w:rPr>
        <w:t xml:space="preserve"> загрязнений» - в сумме </w:t>
      </w:r>
      <w:r>
        <w:rPr>
          <w:rFonts w:ascii="Times New Roman" w:hAnsi="Times New Roman"/>
          <w:sz w:val="28"/>
          <w:szCs w:val="28"/>
        </w:rPr>
        <w:t>536,1</w:t>
      </w:r>
      <w:r w:rsidRPr="00DD69B4">
        <w:rPr>
          <w:rFonts w:ascii="Times New Roman" w:hAnsi="Times New Roman"/>
          <w:sz w:val="28"/>
          <w:szCs w:val="28"/>
        </w:rPr>
        <w:t xml:space="preserve"> млн. рублей, или  </w:t>
      </w:r>
      <w:r>
        <w:rPr>
          <w:rFonts w:ascii="Times New Roman" w:hAnsi="Times New Roman"/>
          <w:sz w:val="28"/>
          <w:szCs w:val="28"/>
        </w:rPr>
        <w:t>77,3</w:t>
      </w:r>
      <w:r w:rsidRPr="00DD69B4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Некоторое  снижение</w:t>
      </w:r>
      <w:proofErr w:type="gramEnd"/>
      <w:r>
        <w:rPr>
          <w:rFonts w:ascii="Times New Roman" w:hAnsi="Times New Roman"/>
          <w:sz w:val="28"/>
          <w:szCs w:val="28"/>
        </w:rPr>
        <w:t xml:space="preserve">  объема по данному виду деятельности отмечено в связи с проведенной  реорганизацией  хозяйствующих  субъектов и  изменением  статистической отчетности в этой связи. </w:t>
      </w:r>
    </w:p>
    <w:p w:rsidR="00D54BA9" w:rsidRDefault="00D54BA9" w:rsidP="00D54B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видам </w:t>
      </w:r>
      <w:proofErr w:type="gramStart"/>
      <w:r>
        <w:rPr>
          <w:rFonts w:ascii="Times New Roman" w:hAnsi="Times New Roman"/>
          <w:sz w:val="28"/>
          <w:szCs w:val="28"/>
        </w:rPr>
        <w:t>деятельности  сохраняется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 умеренное  наращивание объемов на уровне от полутора до  четырех процентов  в год. К 2023 году </w:t>
      </w:r>
      <w:proofErr w:type="gramStart"/>
      <w:r>
        <w:rPr>
          <w:rFonts w:ascii="Times New Roman" w:hAnsi="Times New Roman"/>
          <w:sz w:val="28"/>
          <w:szCs w:val="28"/>
        </w:rPr>
        <w:t xml:space="preserve">объем  </w:t>
      </w:r>
      <w:r w:rsidRPr="00DD69B4">
        <w:rPr>
          <w:rFonts w:ascii="Times New Roman" w:hAnsi="Times New Roman"/>
          <w:sz w:val="28"/>
          <w:szCs w:val="28"/>
        </w:rPr>
        <w:t>отгруженных</w:t>
      </w:r>
      <w:proofErr w:type="gramEnd"/>
      <w:r w:rsidRPr="00DD69B4">
        <w:rPr>
          <w:rFonts w:ascii="Times New Roman" w:hAnsi="Times New Roman"/>
          <w:sz w:val="28"/>
          <w:szCs w:val="28"/>
        </w:rPr>
        <w:t xml:space="preserve"> товаров собственного производства, выполненных</w:t>
      </w:r>
      <w:r>
        <w:rPr>
          <w:rFonts w:ascii="Times New Roman" w:hAnsi="Times New Roman"/>
          <w:sz w:val="28"/>
          <w:szCs w:val="28"/>
        </w:rPr>
        <w:t xml:space="preserve"> работ </w:t>
      </w:r>
      <w:r w:rsidRPr="00DD69B4">
        <w:rPr>
          <w:rFonts w:ascii="Times New Roman" w:hAnsi="Times New Roman"/>
          <w:sz w:val="28"/>
          <w:szCs w:val="28"/>
        </w:rPr>
        <w:t>и услуг собственными силами по виду деятельности  «Обеспечение электрической энергией, газом и паром; кондиционирование воздуха</w:t>
      </w:r>
      <w:r>
        <w:rPr>
          <w:rFonts w:ascii="Times New Roman" w:hAnsi="Times New Roman"/>
          <w:sz w:val="28"/>
          <w:szCs w:val="28"/>
        </w:rPr>
        <w:t>»  достигнет 764,5 млн. рублей; п</w:t>
      </w:r>
      <w:r w:rsidRPr="00DD69B4">
        <w:rPr>
          <w:rFonts w:ascii="Times New Roman" w:hAnsi="Times New Roman"/>
          <w:sz w:val="28"/>
          <w:szCs w:val="28"/>
        </w:rPr>
        <w:t>о виду деятельности «Водоснабжение; водоотведение, организация сбора и утилизации отходов, деятельность по  ликвидации загрязнений»</w:t>
      </w:r>
      <w:r>
        <w:rPr>
          <w:rFonts w:ascii="Times New Roman" w:hAnsi="Times New Roman"/>
          <w:sz w:val="28"/>
          <w:szCs w:val="28"/>
        </w:rPr>
        <w:t xml:space="preserve"> - 603,3 млн. рублей по базовому варианту.</w:t>
      </w:r>
    </w:p>
    <w:p w:rsidR="00371791" w:rsidRDefault="00371791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371791" w:rsidRDefault="009569DF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371791">
        <w:rPr>
          <w:b w:val="0"/>
          <w:sz w:val="28"/>
          <w:szCs w:val="28"/>
        </w:rPr>
        <w:t>Сельское хозяйство</w:t>
      </w:r>
    </w:p>
    <w:p w:rsidR="00371791" w:rsidRDefault="00371791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371791" w:rsidRDefault="00371791" w:rsidP="00371791">
      <w:pPr>
        <w:tabs>
          <w:tab w:val="left" w:pos="1695"/>
        </w:tabs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округе является сельское хозяйство.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71791" w:rsidRDefault="00371791" w:rsidP="0037179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о</w:t>
      </w:r>
      <w:r w:rsidRPr="00592850">
        <w:rPr>
          <w:rFonts w:ascii="Times New Roman" w:hAnsi="Times New Roman"/>
          <w:sz w:val="28"/>
          <w:szCs w:val="28"/>
        </w:rPr>
        <w:t>бщий объем валовой продукции за 20</w:t>
      </w:r>
      <w:r>
        <w:rPr>
          <w:rFonts w:ascii="Times New Roman" w:hAnsi="Times New Roman"/>
          <w:sz w:val="28"/>
          <w:szCs w:val="28"/>
        </w:rPr>
        <w:t>19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8503,6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>
        <w:rPr>
          <w:rFonts w:ascii="Times New Roman" w:hAnsi="Times New Roman"/>
          <w:sz w:val="28"/>
          <w:szCs w:val="28"/>
        </w:rPr>
        <w:t>4763,6</w:t>
      </w:r>
      <w:r w:rsidRPr="00592850">
        <w:rPr>
          <w:rFonts w:ascii="Times New Roman" w:hAnsi="Times New Roman"/>
          <w:sz w:val="28"/>
          <w:szCs w:val="28"/>
        </w:rPr>
        <w:t xml:space="preserve"> млн. рублей, животноводство – </w:t>
      </w:r>
      <w:r>
        <w:rPr>
          <w:rFonts w:ascii="Times New Roman" w:hAnsi="Times New Roman"/>
          <w:sz w:val="28"/>
          <w:szCs w:val="28"/>
        </w:rPr>
        <w:t>3740,0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. Индекс производства сельхозпродукции составил 102,0%, в том числе индекс производства продукции растениеводства – 90,0%, животноводства – 122,9%</w:t>
      </w:r>
      <w:r w:rsidRPr="005928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На снижение   </w:t>
      </w:r>
      <w:proofErr w:type="gramStart"/>
      <w:r>
        <w:rPr>
          <w:rFonts w:ascii="Times New Roman" w:hAnsi="Times New Roman"/>
          <w:sz w:val="28"/>
          <w:szCs w:val="28"/>
        </w:rPr>
        <w:t>общего  объема</w:t>
      </w:r>
      <w:proofErr w:type="gramEnd"/>
      <w:r>
        <w:rPr>
          <w:rFonts w:ascii="Times New Roman" w:hAnsi="Times New Roman"/>
          <w:sz w:val="28"/>
          <w:szCs w:val="28"/>
        </w:rPr>
        <w:t xml:space="preserve">   продукции растениеводства  повлияло  сокращение  производства  зерновых культур в связи с неблагоприятными  погодными условиями. Кроме того, </w:t>
      </w:r>
      <w:proofErr w:type="gramStart"/>
      <w:r>
        <w:rPr>
          <w:rFonts w:ascii="Times New Roman" w:hAnsi="Times New Roman"/>
          <w:sz w:val="28"/>
          <w:szCs w:val="28"/>
        </w:rPr>
        <w:t>органами  статистики</w:t>
      </w:r>
      <w:proofErr w:type="gramEnd"/>
      <w:r>
        <w:rPr>
          <w:rFonts w:ascii="Times New Roman" w:hAnsi="Times New Roman"/>
          <w:sz w:val="28"/>
          <w:szCs w:val="28"/>
        </w:rPr>
        <w:t xml:space="preserve">  произведен  перерасчет  объемов  валовой  продукции с учетом  оценки итогов   проведенной сельскохозяйственной переписи.</w:t>
      </w:r>
    </w:p>
    <w:p w:rsidR="00371791" w:rsidRDefault="00F86F61" w:rsidP="0037179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в 2020 году</w:t>
      </w:r>
      <w:r w:rsidR="00371791">
        <w:rPr>
          <w:rFonts w:ascii="Times New Roman" w:hAnsi="Times New Roman"/>
          <w:sz w:val="28"/>
          <w:szCs w:val="28"/>
        </w:rPr>
        <w:t xml:space="preserve"> объем </w:t>
      </w:r>
      <w:r w:rsidR="00371791" w:rsidRPr="00592850">
        <w:rPr>
          <w:rFonts w:ascii="Times New Roman" w:hAnsi="Times New Roman"/>
          <w:sz w:val="28"/>
          <w:szCs w:val="28"/>
        </w:rPr>
        <w:t>валовой продукции</w:t>
      </w:r>
      <w:r w:rsidR="00371791">
        <w:rPr>
          <w:rFonts w:ascii="Times New Roman" w:hAnsi="Times New Roman"/>
          <w:sz w:val="28"/>
          <w:szCs w:val="28"/>
        </w:rPr>
        <w:t xml:space="preserve"> сельского хозяйства ожидается на уровне 8770,0 млн. рублей, индекс производства сельскохозяйственной продукции </w:t>
      </w:r>
      <w:proofErr w:type="gramStart"/>
      <w:r w:rsidR="00371791">
        <w:rPr>
          <w:rFonts w:ascii="Times New Roman" w:hAnsi="Times New Roman"/>
          <w:sz w:val="28"/>
          <w:szCs w:val="28"/>
        </w:rPr>
        <w:t>составит  99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,1%. Причиной </w:t>
      </w:r>
      <w:proofErr w:type="gramStart"/>
      <w:r w:rsidR="00371791">
        <w:rPr>
          <w:rFonts w:ascii="Times New Roman" w:hAnsi="Times New Roman"/>
          <w:sz w:val="28"/>
          <w:szCs w:val="28"/>
        </w:rPr>
        <w:t>снижения  послужило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уменьшение производства зерновых культур (в 2020 году, по предварительным данным, производство составило 265,0 тыс. тонн, против 359,2 тыс. тонн в 2019 году). В текущем, 2020 </w:t>
      </w:r>
      <w:proofErr w:type="gramStart"/>
      <w:r w:rsidR="00371791">
        <w:rPr>
          <w:rFonts w:ascii="Times New Roman" w:hAnsi="Times New Roman"/>
          <w:sz w:val="28"/>
          <w:szCs w:val="28"/>
        </w:rPr>
        <w:t xml:space="preserve">году,   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второй год подряд сохраняются неблагоприятные погодные условия (бесснежная  зима,   засуха в летний период), которые  отрицательно повлияли  на  урожайность  зерновых культур.  Сохраняющиеся неблагоприятные погодные условия, </w:t>
      </w:r>
      <w:proofErr w:type="gramStart"/>
      <w:r w:rsidR="00371791">
        <w:rPr>
          <w:rFonts w:ascii="Times New Roman" w:hAnsi="Times New Roman"/>
          <w:sz w:val="28"/>
          <w:szCs w:val="28"/>
        </w:rPr>
        <w:t>недостаточное  количество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 осадков, в том числе в текущем периоде, определяют прогнозные  значения производства   растениеводческой продукции и производства зерновых культур в частности в  </w:t>
      </w:r>
      <w:r w:rsidR="00371791">
        <w:rPr>
          <w:rFonts w:ascii="Times New Roman" w:hAnsi="Times New Roman"/>
          <w:sz w:val="28"/>
          <w:szCs w:val="28"/>
        </w:rPr>
        <w:lastRenderedPageBreak/>
        <w:t xml:space="preserve">предстоящем периоде.  По прогнозу, производство зерновых культур в 2021 году составит 270-320 тыс. тонн, </w:t>
      </w:r>
      <w:proofErr w:type="gramStart"/>
      <w:r w:rsidR="00371791">
        <w:rPr>
          <w:rFonts w:ascii="Times New Roman" w:hAnsi="Times New Roman"/>
          <w:sz w:val="28"/>
          <w:szCs w:val="28"/>
        </w:rPr>
        <w:t>к  2023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году увеличится до 272-330 тыс. тонн   по консервативному и  базовому  вариантам соответственно (что ниже уровня 2017-2018 годов),  с учетом  того, что для восстановления  запасов влаги в почве  потребуется 2-3 года.</w:t>
      </w:r>
    </w:p>
    <w:p w:rsidR="00371791" w:rsidRDefault="00371791" w:rsidP="00371791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proofErr w:type="gramStart"/>
      <w:r>
        <w:rPr>
          <w:rFonts w:ascii="Times New Roman" w:hAnsi="Times New Roman"/>
          <w:sz w:val="28"/>
          <w:szCs w:val="28"/>
        </w:rPr>
        <w:t>целью  снижения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воздействия  неблагоприятных условий  и обеспечения стабильного объема </w:t>
      </w:r>
      <w:proofErr w:type="spellStart"/>
      <w:r>
        <w:rPr>
          <w:rFonts w:ascii="Times New Roman" w:hAnsi="Times New Roman"/>
          <w:sz w:val="28"/>
          <w:szCs w:val="28"/>
        </w:rPr>
        <w:t>зернопроизводства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 ведется работа по корректировке структуры посевной площади в сторону её увеличения под культурами более рентабельными с учетом  севооборота, выполняются мелиоративные мероприятия, орошение полей.</w:t>
      </w:r>
    </w:p>
    <w:p w:rsidR="00371791" w:rsidRDefault="00F86F61" w:rsidP="0037179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животноводческом направлении</w:t>
      </w:r>
      <w:r w:rsidR="00371791">
        <w:rPr>
          <w:rFonts w:ascii="Times New Roman" w:hAnsi="Times New Roman"/>
          <w:sz w:val="28"/>
          <w:szCs w:val="28"/>
        </w:rPr>
        <w:t xml:space="preserve"> предприятия, </w:t>
      </w:r>
      <w:proofErr w:type="gramStart"/>
      <w:r w:rsidR="00371791">
        <w:rPr>
          <w:rFonts w:ascii="Times New Roman" w:hAnsi="Times New Roman"/>
          <w:sz w:val="28"/>
          <w:szCs w:val="28"/>
        </w:rPr>
        <w:t>осуществляющие  сельскохозяйственную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деятельность на территории  Георгиевского городского округа, специализируются на производстве в основном   мяса птицы  и яйца.    </w:t>
      </w:r>
    </w:p>
    <w:p w:rsidR="00371791" w:rsidRDefault="00F86F61" w:rsidP="0037179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371791">
        <w:rPr>
          <w:rFonts w:ascii="Times New Roman" w:hAnsi="Times New Roman"/>
          <w:sz w:val="28"/>
          <w:szCs w:val="28"/>
        </w:rPr>
        <w:t>виду  изменения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 конъюнктуры  рынка и проводимой политики крупных торговых сетей, осуществляющих закупки яйца  за пределами  Георгиевского городского  округа Ставропольского края,   производство  яиц снижено с 62,7 млн. штук (в 2018 году) до 55 млн. штук (в 2019 году). В дальнейшем планируется незначительный </w:t>
      </w:r>
      <w:proofErr w:type="gramStart"/>
      <w:r w:rsidR="00371791">
        <w:rPr>
          <w:rFonts w:ascii="Times New Roman" w:hAnsi="Times New Roman"/>
          <w:sz w:val="28"/>
          <w:szCs w:val="28"/>
        </w:rPr>
        <w:t>рост  производства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яйца - на уровне 55,1-55,2 млн. штук в год.  </w:t>
      </w:r>
      <w:proofErr w:type="gramStart"/>
      <w:r w:rsidR="00371791">
        <w:rPr>
          <w:rFonts w:ascii="Times New Roman" w:hAnsi="Times New Roman"/>
          <w:sz w:val="28"/>
          <w:szCs w:val="28"/>
        </w:rPr>
        <w:t>Производство  мяса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планируется на уровне 24,4-24,7 тыс. тонн в год.  В связи с </w:t>
      </w:r>
      <w:proofErr w:type="gramStart"/>
      <w:r w:rsidR="00371791">
        <w:rPr>
          <w:rFonts w:ascii="Times New Roman" w:hAnsi="Times New Roman"/>
          <w:sz w:val="28"/>
          <w:szCs w:val="28"/>
        </w:rPr>
        <w:t>этим  индекс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производства  продукции животноводства в сопоставимых ценах прогнозируется на уровне 100-100,5%. </w:t>
      </w:r>
      <w:proofErr w:type="gramStart"/>
      <w:r w:rsidR="00371791">
        <w:rPr>
          <w:rFonts w:ascii="Times New Roman" w:hAnsi="Times New Roman"/>
          <w:sz w:val="28"/>
          <w:szCs w:val="28"/>
        </w:rPr>
        <w:t>Рост  стоимости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продукции  будет происходить  за счет  увеличения цен реализации продукции сельхозпроизводителями.</w:t>
      </w:r>
    </w:p>
    <w:p w:rsidR="00371791" w:rsidRDefault="00F86F61" w:rsidP="0037179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прогнозируемым данным</w:t>
      </w:r>
      <w:r w:rsidR="00371791">
        <w:rPr>
          <w:rFonts w:ascii="Times New Roman" w:hAnsi="Times New Roman"/>
          <w:sz w:val="28"/>
          <w:szCs w:val="28"/>
        </w:rPr>
        <w:t xml:space="preserve"> в 2021 году   объем </w:t>
      </w:r>
      <w:proofErr w:type="gramStart"/>
      <w:r w:rsidR="00371791">
        <w:rPr>
          <w:rFonts w:ascii="Times New Roman" w:hAnsi="Times New Roman"/>
          <w:sz w:val="28"/>
          <w:szCs w:val="28"/>
        </w:rPr>
        <w:t>валовой  сельскохозяйственной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продукции ожидается на  уровне 9,1-9,2 млрд. рублей (по консервативному (1 вариант) и базовому (2 вариант) вариантам соответственно).  К 2023 году общий объем продукции сельского хозяйства </w:t>
      </w:r>
      <w:proofErr w:type="gramStart"/>
      <w:r w:rsidR="00371791">
        <w:rPr>
          <w:rFonts w:ascii="Times New Roman" w:hAnsi="Times New Roman"/>
          <w:sz w:val="28"/>
          <w:szCs w:val="28"/>
        </w:rPr>
        <w:t xml:space="preserve">сохранит  </w:t>
      </w:r>
      <w:r w:rsidR="00371791">
        <w:rPr>
          <w:rFonts w:ascii="Times New Roman" w:hAnsi="Times New Roman"/>
          <w:bCs/>
          <w:iCs/>
          <w:sz w:val="28"/>
          <w:szCs w:val="28"/>
        </w:rPr>
        <w:t>умеренную</w:t>
      </w:r>
      <w:proofErr w:type="gramEnd"/>
      <w:r w:rsidR="00371791">
        <w:rPr>
          <w:rFonts w:ascii="Times New Roman" w:hAnsi="Times New Roman"/>
          <w:bCs/>
          <w:iCs/>
          <w:sz w:val="28"/>
          <w:szCs w:val="28"/>
        </w:rPr>
        <w:t xml:space="preserve"> положительную динамику и составит соответственно по двум вариантам прогноза  9,9-10,3</w:t>
      </w:r>
      <w:r w:rsidR="00371791">
        <w:rPr>
          <w:rFonts w:ascii="Times New Roman" w:hAnsi="Times New Roman"/>
          <w:sz w:val="28"/>
          <w:szCs w:val="28"/>
        </w:rPr>
        <w:t xml:space="preserve"> </w:t>
      </w:r>
      <w:r w:rsidR="00371791">
        <w:rPr>
          <w:rFonts w:ascii="Times New Roman" w:hAnsi="Times New Roman"/>
          <w:bCs/>
          <w:iCs/>
          <w:sz w:val="28"/>
          <w:szCs w:val="28"/>
        </w:rPr>
        <w:t xml:space="preserve">млрд. рублей, в том числе в растениеводстве  – 5,6-5,9 млрд. рублей,  в животноводстве – 4,3 млрд. рублей, </w:t>
      </w:r>
      <w:r w:rsidR="00371791">
        <w:rPr>
          <w:rFonts w:ascii="Times New Roman" w:hAnsi="Times New Roman"/>
          <w:sz w:val="28"/>
          <w:szCs w:val="28"/>
        </w:rPr>
        <w:t xml:space="preserve"> индекс производства сельскохозяйственной продукции составит 100-101,2% в сопоставимых ценах.     </w:t>
      </w:r>
    </w:p>
    <w:p w:rsidR="00371791" w:rsidRDefault="00371791" w:rsidP="00371791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Значения показателей сельского хозяйства в разрезе направлений (р</w:t>
      </w:r>
      <w:r w:rsidR="00F86F61">
        <w:rPr>
          <w:rFonts w:ascii="Times New Roman" w:hAnsi="Times New Roman"/>
          <w:bCs/>
          <w:iCs/>
          <w:sz w:val="28"/>
          <w:szCs w:val="28"/>
        </w:rPr>
        <w:t>астениеводство, животноводство)</w:t>
      </w:r>
      <w:r>
        <w:rPr>
          <w:rFonts w:ascii="Times New Roman" w:hAnsi="Times New Roman"/>
          <w:bCs/>
          <w:iCs/>
          <w:sz w:val="28"/>
          <w:szCs w:val="28"/>
        </w:rPr>
        <w:t xml:space="preserve"> рассчитаны с 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учетом  индек</w:t>
      </w:r>
      <w:r w:rsidR="00F86F61">
        <w:rPr>
          <w:rFonts w:ascii="Times New Roman" w:hAnsi="Times New Roman"/>
          <w:bCs/>
          <w:iCs/>
          <w:sz w:val="28"/>
          <w:szCs w:val="28"/>
        </w:rPr>
        <w:t>сов</w:t>
      </w:r>
      <w:proofErr w:type="gramEnd"/>
      <w:r w:rsidR="00F86F61">
        <w:rPr>
          <w:rFonts w:ascii="Times New Roman" w:hAnsi="Times New Roman"/>
          <w:bCs/>
          <w:iCs/>
          <w:sz w:val="28"/>
          <w:szCs w:val="28"/>
        </w:rPr>
        <w:t xml:space="preserve"> – дефляторов, разработанных М</w:t>
      </w:r>
      <w:r>
        <w:rPr>
          <w:rFonts w:ascii="Times New Roman" w:hAnsi="Times New Roman"/>
          <w:bCs/>
          <w:iCs/>
          <w:sz w:val="28"/>
          <w:szCs w:val="28"/>
        </w:rPr>
        <w:t>инистерством экономического развития Российской Федерации.</w:t>
      </w:r>
    </w:p>
    <w:p w:rsidR="00371791" w:rsidRPr="00B75FB8" w:rsidRDefault="00371791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4326CC" w:rsidRPr="00B75FB8" w:rsidRDefault="009569DF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  <w:r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4</w:t>
      </w:r>
      <w:r w:rsidR="004326CC"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. Строительство</w:t>
      </w:r>
    </w:p>
    <w:p w:rsidR="00EC0B30" w:rsidRPr="00B75FB8" w:rsidRDefault="00EC0B30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F73846" w:rsidRPr="00B75FB8" w:rsidRDefault="00B75FB8" w:rsidP="00F73846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75FB8">
        <w:rPr>
          <w:rFonts w:ascii="Times New Roman" w:hAnsi="Times New Roman"/>
          <w:bCs/>
          <w:iCs/>
          <w:sz w:val="28"/>
          <w:szCs w:val="28"/>
        </w:rPr>
        <w:t>За 2019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год крупными и средними предприятиями округа объём работ, выполненных по виду экономической деятельности «Строитель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softHyphen/>
        <w:t xml:space="preserve">ство», составил </w:t>
      </w:r>
      <w:r w:rsidRPr="00B75FB8">
        <w:rPr>
          <w:rFonts w:ascii="Times New Roman" w:hAnsi="Times New Roman"/>
          <w:bCs/>
          <w:iCs/>
          <w:sz w:val="28"/>
          <w:szCs w:val="28"/>
        </w:rPr>
        <w:t>480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,0 млн. руб. </w:t>
      </w:r>
    </w:p>
    <w:p w:rsidR="00F73846" w:rsidRPr="00B75FB8" w:rsidRDefault="001E351F" w:rsidP="00F73846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Реализую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 xml:space="preserve">тся 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проект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ы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по строительству многоквартирных домов в г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 xml:space="preserve">. Георгиевске по ул. Дружбы, 8, ул. </w:t>
      </w:r>
      <w:proofErr w:type="spellStart"/>
      <w:r w:rsidR="00B75FB8" w:rsidRPr="00B75FB8">
        <w:rPr>
          <w:rFonts w:ascii="Times New Roman" w:hAnsi="Times New Roman"/>
          <w:bCs/>
          <w:iCs/>
          <w:sz w:val="28"/>
          <w:szCs w:val="28"/>
        </w:rPr>
        <w:t>Вехова</w:t>
      </w:r>
      <w:proofErr w:type="spellEnd"/>
      <w:r w:rsidR="00B75FB8" w:rsidRPr="00B75FB8">
        <w:rPr>
          <w:rFonts w:ascii="Times New Roman" w:hAnsi="Times New Roman"/>
          <w:bCs/>
          <w:iCs/>
          <w:sz w:val="28"/>
          <w:szCs w:val="28"/>
        </w:rPr>
        <w:t>, 22а.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Этапы реализации 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проектов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позволяют прогнозировать рост показателя ввод</w:t>
      </w:r>
      <w:r w:rsidR="00F86F61">
        <w:rPr>
          <w:rFonts w:ascii="Times New Roman" w:hAnsi="Times New Roman"/>
          <w:bCs/>
          <w:iCs/>
          <w:sz w:val="28"/>
          <w:szCs w:val="28"/>
        </w:rPr>
        <w:t>а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действия жилых домов за счёт всех источников финансирования до 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23,0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тыс. квадратных метра.</w:t>
      </w:r>
    </w:p>
    <w:p w:rsidR="004326CC" w:rsidRDefault="009569DF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5</w:t>
      </w:r>
      <w:r w:rsidR="004326CC" w:rsidRPr="00265EBB">
        <w:rPr>
          <w:b w:val="0"/>
          <w:sz w:val="28"/>
          <w:szCs w:val="28"/>
        </w:rPr>
        <w:t xml:space="preserve">. </w:t>
      </w:r>
      <w:r w:rsidR="00EE5488">
        <w:rPr>
          <w:b w:val="0"/>
          <w:sz w:val="28"/>
          <w:szCs w:val="28"/>
        </w:rPr>
        <w:t>Торговля и услуги населению</w:t>
      </w:r>
    </w:p>
    <w:p w:rsidR="008D78FE" w:rsidRPr="00265EBB" w:rsidRDefault="008D78FE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371791" w:rsidRDefault="00371791" w:rsidP="0037179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1656D">
        <w:rPr>
          <w:rFonts w:ascii="Times New Roman" w:hAnsi="Times New Roman"/>
          <w:sz w:val="28"/>
          <w:szCs w:val="28"/>
        </w:rPr>
        <w:t xml:space="preserve">Розничный товарооборот за 2019 год </w:t>
      </w:r>
      <w:proofErr w:type="spellStart"/>
      <w:r w:rsidRPr="00B1656D">
        <w:rPr>
          <w:rFonts w:ascii="Times New Roman" w:hAnsi="Times New Roman"/>
          <w:sz w:val="28"/>
          <w:szCs w:val="28"/>
        </w:rPr>
        <w:t>составл</w:t>
      </w:r>
      <w:r w:rsidR="00F86F61">
        <w:rPr>
          <w:rFonts w:ascii="Times New Roman" w:hAnsi="Times New Roman"/>
          <w:sz w:val="28"/>
          <w:szCs w:val="28"/>
        </w:rPr>
        <w:t>ил</w:t>
      </w:r>
      <w:proofErr w:type="spellEnd"/>
      <w:r w:rsidRPr="00B1656D">
        <w:rPr>
          <w:rFonts w:ascii="Times New Roman" w:hAnsi="Times New Roman"/>
          <w:sz w:val="28"/>
          <w:szCs w:val="28"/>
        </w:rPr>
        <w:t xml:space="preserve"> 10554,0 млн. </w:t>
      </w:r>
      <w:proofErr w:type="gramStart"/>
      <w:r w:rsidRPr="00B1656D">
        <w:rPr>
          <w:rFonts w:ascii="Times New Roman" w:hAnsi="Times New Roman"/>
          <w:sz w:val="28"/>
          <w:szCs w:val="28"/>
        </w:rPr>
        <w:t>рублей,  расчетный</w:t>
      </w:r>
      <w:proofErr w:type="gramEnd"/>
      <w:r w:rsidRPr="00B1656D">
        <w:rPr>
          <w:rFonts w:ascii="Times New Roman" w:hAnsi="Times New Roman"/>
          <w:sz w:val="28"/>
          <w:szCs w:val="28"/>
        </w:rPr>
        <w:t xml:space="preserve"> индекс физического объема  к 2018 году  – 100,</w:t>
      </w:r>
      <w:r>
        <w:rPr>
          <w:rFonts w:ascii="Times New Roman" w:hAnsi="Times New Roman"/>
          <w:sz w:val="28"/>
          <w:szCs w:val="28"/>
        </w:rPr>
        <w:t>2%</w:t>
      </w:r>
      <w:r w:rsidRPr="00B1656D">
        <w:rPr>
          <w:rFonts w:ascii="Times New Roman" w:hAnsi="Times New Roman"/>
          <w:sz w:val="28"/>
          <w:szCs w:val="28"/>
        </w:rPr>
        <w:t xml:space="preserve"> .</w:t>
      </w:r>
    </w:p>
    <w:p w:rsidR="00371791" w:rsidRDefault="00371791" w:rsidP="00371791">
      <w:pPr>
        <w:tabs>
          <w:tab w:val="left" w:pos="720"/>
          <w:tab w:val="left" w:pos="4680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F54B28">
        <w:rPr>
          <w:rFonts w:ascii="Times New Roman" w:hAnsi="Times New Roman"/>
          <w:sz w:val="28"/>
          <w:szCs w:val="28"/>
        </w:rPr>
        <w:t xml:space="preserve"> 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В январе-июне 20</w:t>
      </w:r>
      <w:r>
        <w:rPr>
          <w:rFonts w:ascii="Times New Roman" w:hAnsi="Times New Roman"/>
          <w:spacing w:val="-6"/>
          <w:sz w:val="28"/>
          <w:szCs w:val="28"/>
        </w:rPr>
        <w:t>20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года оборот розничной </w:t>
      </w:r>
      <w:proofErr w:type="gramStart"/>
      <w:r w:rsidRPr="00F54B28">
        <w:rPr>
          <w:rFonts w:ascii="Times New Roman" w:hAnsi="Times New Roman"/>
          <w:spacing w:val="-6"/>
          <w:sz w:val="28"/>
          <w:szCs w:val="28"/>
        </w:rPr>
        <w:t>торговли  составил</w:t>
      </w:r>
      <w:proofErr w:type="gramEnd"/>
      <w:r w:rsidRPr="00F54B28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>377</w:t>
      </w:r>
      <w:r w:rsidRPr="00F54B28">
        <w:rPr>
          <w:rFonts w:ascii="Times New Roman" w:hAnsi="Times New Roman"/>
          <w:spacing w:val="-6"/>
          <w:sz w:val="28"/>
          <w:szCs w:val="28"/>
        </w:rPr>
        <w:t>4</w:t>
      </w:r>
      <w:r>
        <w:rPr>
          <w:rFonts w:ascii="Times New Roman" w:hAnsi="Times New Roman"/>
          <w:spacing w:val="-6"/>
          <w:sz w:val="28"/>
          <w:szCs w:val="28"/>
        </w:rPr>
        <w:t>,4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млн. рублей, что в сопоставимых ценах  составляет </w:t>
      </w:r>
      <w:r>
        <w:rPr>
          <w:rFonts w:ascii="Times New Roman" w:hAnsi="Times New Roman"/>
          <w:spacing w:val="-6"/>
          <w:sz w:val="28"/>
          <w:szCs w:val="28"/>
        </w:rPr>
        <w:t>88,0</w:t>
      </w:r>
      <w:r w:rsidRPr="00F54B28">
        <w:rPr>
          <w:rFonts w:ascii="Times New Roman" w:hAnsi="Times New Roman"/>
          <w:spacing w:val="-6"/>
          <w:sz w:val="28"/>
          <w:szCs w:val="28"/>
        </w:rPr>
        <w:t>% к  уровню в соответствующем периоде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года (</w:t>
      </w:r>
      <w:proofErr w:type="spellStart"/>
      <w:r w:rsidRPr="00F54B28">
        <w:rPr>
          <w:rFonts w:ascii="Times New Roman" w:hAnsi="Times New Roman"/>
          <w:spacing w:val="-6"/>
          <w:sz w:val="28"/>
          <w:szCs w:val="28"/>
        </w:rPr>
        <w:t>справочно</w:t>
      </w:r>
      <w:proofErr w:type="spellEnd"/>
      <w:r w:rsidRPr="00F54B28">
        <w:rPr>
          <w:rFonts w:ascii="Times New Roman" w:hAnsi="Times New Roman"/>
          <w:spacing w:val="-6"/>
          <w:sz w:val="28"/>
          <w:szCs w:val="28"/>
        </w:rPr>
        <w:t>: январь-июнь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г</w:t>
      </w:r>
      <w:r w:rsidR="00F86F61">
        <w:rPr>
          <w:rFonts w:ascii="Times New Roman" w:hAnsi="Times New Roman"/>
          <w:spacing w:val="-6"/>
          <w:sz w:val="28"/>
          <w:szCs w:val="28"/>
        </w:rPr>
        <w:t>ода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 оборот розничной торговли </w:t>
      </w:r>
      <w:r>
        <w:rPr>
          <w:rFonts w:ascii="Times New Roman" w:hAnsi="Times New Roman"/>
          <w:spacing w:val="-6"/>
          <w:sz w:val="28"/>
          <w:szCs w:val="28"/>
        </w:rPr>
        <w:t>4154,7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млн. рублей).</w:t>
      </w:r>
      <w:r>
        <w:rPr>
          <w:rFonts w:ascii="Times New Roman" w:hAnsi="Times New Roman"/>
          <w:spacing w:val="-6"/>
          <w:sz w:val="28"/>
          <w:szCs w:val="28"/>
        </w:rPr>
        <w:t xml:space="preserve"> Снижение </w:t>
      </w:r>
      <w:proofErr w:type="gramStart"/>
      <w:r>
        <w:rPr>
          <w:rFonts w:ascii="Times New Roman" w:hAnsi="Times New Roman"/>
          <w:spacing w:val="-6"/>
          <w:sz w:val="28"/>
          <w:szCs w:val="28"/>
        </w:rPr>
        <w:t>оборота  розничной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торговли связано с введенными  ограничительными  мерами в связи с распространением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 инфекции. </w:t>
      </w:r>
    </w:p>
    <w:p w:rsidR="00371791" w:rsidRDefault="00371791" w:rsidP="0037179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 предстоящий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  объем розничного  товарооборота прогнозируется с учетом тенденций и инде</w:t>
      </w:r>
      <w:r w:rsidR="00F86F61">
        <w:rPr>
          <w:rFonts w:ascii="Times New Roman" w:hAnsi="Times New Roman"/>
          <w:sz w:val="28"/>
          <w:szCs w:val="28"/>
        </w:rPr>
        <w:t>ксов-дефляторов, разработанных М</w:t>
      </w:r>
      <w:r>
        <w:rPr>
          <w:rFonts w:ascii="Times New Roman" w:hAnsi="Times New Roman"/>
          <w:sz w:val="28"/>
          <w:szCs w:val="28"/>
        </w:rPr>
        <w:t>инистерством экономического развития Российской Федерации.</w:t>
      </w:r>
    </w:p>
    <w:p w:rsidR="00EE5488" w:rsidRDefault="00EE5488" w:rsidP="00EE5488">
      <w:pPr>
        <w:pStyle w:val="af6"/>
        <w:tabs>
          <w:tab w:val="clear" w:pos="4111"/>
          <w:tab w:val="left" w:pos="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212940" w:rsidRDefault="009569DF" w:rsidP="00AC53C3">
      <w:pPr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6</w:t>
      </w:r>
      <w:r w:rsidR="00AC53C3" w:rsidRPr="00AC53C3">
        <w:rPr>
          <w:rFonts w:ascii="Times New Roman" w:hAnsi="Times New Roman"/>
          <w:sz w:val="28"/>
          <w:szCs w:val="20"/>
        </w:rPr>
        <w:t xml:space="preserve">. Малое и среднее </w:t>
      </w:r>
      <w:proofErr w:type="gramStart"/>
      <w:r w:rsidR="00AC53C3" w:rsidRPr="00AC53C3">
        <w:rPr>
          <w:rFonts w:ascii="Times New Roman" w:hAnsi="Times New Roman"/>
          <w:sz w:val="28"/>
          <w:szCs w:val="20"/>
        </w:rPr>
        <w:t>предпринимательства</w:t>
      </w:r>
      <w:r w:rsidR="00AC53C3">
        <w:rPr>
          <w:rFonts w:ascii="Times New Roman" w:hAnsi="Times New Roman"/>
          <w:sz w:val="28"/>
          <w:szCs w:val="20"/>
        </w:rPr>
        <w:t>,  включая</w:t>
      </w:r>
      <w:proofErr w:type="gramEnd"/>
      <w:r w:rsidR="00AC53C3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="00AC53C3">
        <w:rPr>
          <w:rFonts w:ascii="Times New Roman" w:hAnsi="Times New Roman"/>
          <w:sz w:val="28"/>
          <w:szCs w:val="20"/>
        </w:rPr>
        <w:t>микропредприятия</w:t>
      </w:r>
      <w:proofErr w:type="spellEnd"/>
    </w:p>
    <w:p w:rsidR="00C06329" w:rsidRDefault="00C06329" w:rsidP="00AC53C3">
      <w:pPr>
        <w:jc w:val="center"/>
        <w:rPr>
          <w:rFonts w:ascii="Times New Roman" w:hAnsi="Times New Roman"/>
          <w:sz w:val="28"/>
          <w:szCs w:val="20"/>
        </w:rPr>
      </w:pPr>
    </w:p>
    <w:p w:rsidR="00371791" w:rsidRPr="005E335A" w:rsidRDefault="00371791" w:rsidP="003717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335A">
        <w:rPr>
          <w:rFonts w:ascii="Times New Roman" w:hAnsi="Times New Roman"/>
          <w:sz w:val="28"/>
          <w:szCs w:val="28"/>
        </w:rPr>
        <w:t xml:space="preserve">По состоянию на 01.07.2020 </w:t>
      </w:r>
      <w:proofErr w:type="gramStart"/>
      <w:r w:rsidRPr="005E335A">
        <w:rPr>
          <w:rFonts w:ascii="Times New Roman" w:hAnsi="Times New Roman"/>
          <w:sz w:val="28"/>
          <w:szCs w:val="28"/>
        </w:rPr>
        <w:t>года  на</w:t>
      </w:r>
      <w:proofErr w:type="gramEnd"/>
      <w:r w:rsidRPr="005E335A">
        <w:rPr>
          <w:rFonts w:ascii="Times New Roman" w:hAnsi="Times New Roman"/>
          <w:sz w:val="28"/>
          <w:szCs w:val="28"/>
        </w:rPr>
        <w:t xml:space="preserve"> территории Георгиевского городского округа  Ставропольского края зарегистрировано 5522 хозяйствующих  субъекта, в том числе  1078  юридических лиц и 4444  осуществляющих хозяйственную деятельность без  образования юридического  лица. В </w:t>
      </w:r>
      <w:proofErr w:type="gramStart"/>
      <w:r w:rsidRPr="005E335A">
        <w:rPr>
          <w:rFonts w:ascii="Times New Roman" w:hAnsi="Times New Roman"/>
          <w:sz w:val="28"/>
          <w:szCs w:val="28"/>
        </w:rPr>
        <w:t>сравнении  с</w:t>
      </w:r>
      <w:proofErr w:type="gramEnd"/>
      <w:r w:rsidRPr="005E335A">
        <w:rPr>
          <w:rFonts w:ascii="Times New Roman" w:hAnsi="Times New Roman"/>
          <w:sz w:val="28"/>
          <w:szCs w:val="28"/>
        </w:rPr>
        <w:t xml:space="preserve"> началом года число хозяйствующих субъектов сократилось на 92 единицы (на 1,6%), в том числе  юридических лиц – на 27 единиц, субъектов, осуществляющих  хозяйственную деятельность без  образования юридического лица – на 65 единиц. </w:t>
      </w:r>
    </w:p>
    <w:p w:rsidR="00371791" w:rsidRDefault="00371791" w:rsidP="003717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33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E335A">
        <w:rPr>
          <w:rFonts w:ascii="Times New Roman" w:hAnsi="Times New Roman"/>
          <w:sz w:val="28"/>
          <w:szCs w:val="28"/>
        </w:rPr>
        <w:t>Из  общего</w:t>
      </w:r>
      <w:proofErr w:type="gramEnd"/>
      <w:r w:rsidRPr="005E335A">
        <w:rPr>
          <w:rFonts w:ascii="Times New Roman" w:hAnsi="Times New Roman"/>
          <w:sz w:val="28"/>
          <w:szCs w:val="28"/>
        </w:rPr>
        <w:t xml:space="preserve"> числа  хозяйствующих  субъектов 5037 отнесены  к  категории  субъектов  малого  и среднего  бизнеса, в том числе 623 юридических лица и 4414 без  образования юридического  лица. В сравнении с </w:t>
      </w:r>
      <w:proofErr w:type="gramStart"/>
      <w:r w:rsidRPr="005E335A">
        <w:rPr>
          <w:rFonts w:ascii="Times New Roman" w:hAnsi="Times New Roman"/>
          <w:sz w:val="28"/>
          <w:szCs w:val="28"/>
        </w:rPr>
        <w:t>началом  2020</w:t>
      </w:r>
      <w:proofErr w:type="gramEnd"/>
      <w:r w:rsidRPr="005E335A">
        <w:rPr>
          <w:rFonts w:ascii="Times New Roman" w:hAnsi="Times New Roman"/>
          <w:sz w:val="28"/>
          <w:szCs w:val="28"/>
        </w:rPr>
        <w:t xml:space="preserve"> года число  субъектов  малого и среднего  бизнеса   сократилось на 60 единиц, в том числе  число юридических лиц   увеличилось на 5 единиц, число  индивидуальных предпринимателей сократилось на 65 единиц.</w:t>
      </w:r>
    </w:p>
    <w:p w:rsidR="00371791" w:rsidRDefault="00371791" w:rsidP="00371791">
      <w:pPr>
        <w:ind w:firstLine="709"/>
        <w:jc w:val="both"/>
        <w:rPr>
          <w:sz w:val="28"/>
          <w:szCs w:val="28"/>
        </w:rPr>
      </w:pPr>
      <w:r w:rsidRPr="004E013B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4E013B">
        <w:rPr>
          <w:rFonts w:ascii="Times New Roman" w:hAnsi="Times New Roman"/>
          <w:sz w:val="28"/>
          <w:szCs w:val="28"/>
        </w:rPr>
        <w:t>целью  поддержки</w:t>
      </w:r>
      <w:proofErr w:type="gramEnd"/>
      <w:r w:rsidRPr="004E013B">
        <w:rPr>
          <w:rFonts w:ascii="Times New Roman" w:hAnsi="Times New Roman"/>
          <w:sz w:val="28"/>
          <w:szCs w:val="28"/>
        </w:rPr>
        <w:t xml:space="preserve"> бизнеса в период уменьшения деловой и потребительской активности из-за угрозы распрост</w:t>
      </w:r>
      <w:r w:rsidR="00F86F61">
        <w:rPr>
          <w:rFonts w:ascii="Times New Roman" w:hAnsi="Times New Roman"/>
          <w:sz w:val="28"/>
          <w:szCs w:val="28"/>
        </w:rPr>
        <w:t xml:space="preserve">ранения </w:t>
      </w:r>
      <w:proofErr w:type="spellStart"/>
      <w:r w:rsidR="00F86F61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F86F61">
        <w:rPr>
          <w:rFonts w:ascii="Times New Roman" w:hAnsi="Times New Roman"/>
          <w:sz w:val="28"/>
          <w:szCs w:val="28"/>
        </w:rPr>
        <w:t xml:space="preserve"> инфекции</w:t>
      </w:r>
      <w:r w:rsidRPr="004E013B">
        <w:rPr>
          <w:rFonts w:ascii="Times New Roman" w:hAnsi="Times New Roman"/>
          <w:sz w:val="28"/>
          <w:szCs w:val="28"/>
        </w:rPr>
        <w:t xml:space="preserve"> на федеральном уровне для налого</w:t>
      </w:r>
      <w:r w:rsidR="00F86F61">
        <w:rPr>
          <w:rFonts w:ascii="Times New Roman" w:hAnsi="Times New Roman"/>
          <w:sz w:val="28"/>
          <w:szCs w:val="28"/>
        </w:rPr>
        <w:t>плательщиков предпринят ряд мер</w:t>
      </w:r>
      <w:r w:rsidRPr="004E013B">
        <w:rPr>
          <w:rFonts w:ascii="Times New Roman" w:hAnsi="Times New Roman"/>
          <w:sz w:val="28"/>
          <w:szCs w:val="28"/>
        </w:rPr>
        <w:t xml:space="preserve"> по обеспечению устойчивого развития экономики и сохранения хозяйственной  деятельности  предприятий  и организаций. Учитывая сложившуюся за первое полугодие 2020 года динамику численности предприятий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,</w:t>
      </w:r>
      <w:r w:rsidRPr="004E013B">
        <w:rPr>
          <w:rFonts w:ascii="Times New Roman" w:hAnsi="Times New Roman"/>
          <w:sz w:val="28"/>
          <w:szCs w:val="28"/>
        </w:rPr>
        <w:t xml:space="preserve"> ожидается сохранение их числа до конца 2020 года и в последующие годы</w:t>
      </w:r>
      <w:r>
        <w:rPr>
          <w:sz w:val="28"/>
          <w:szCs w:val="28"/>
        </w:rPr>
        <w:t>.</w:t>
      </w:r>
    </w:p>
    <w:p w:rsidR="00487BE9" w:rsidRPr="00AC53C3" w:rsidRDefault="00487BE9" w:rsidP="007314CE">
      <w:pPr>
        <w:jc w:val="both"/>
        <w:rPr>
          <w:rFonts w:ascii="Times New Roman" w:hAnsi="Times New Roman"/>
          <w:sz w:val="28"/>
          <w:szCs w:val="20"/>
        </w:rPr>
      </w:pPr>
    </w:p>
    <w:p w:rsidR="00AC53C3" w:rsidRDefault="009569DF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7</w:t>
      </w:r>
      <w:r w:rsidR="00AC53C3">
        <w:rPr>
          <w:rFonts w:eastAsia="Courier New" w:cs="Courier New"/>
          <w:b w:val="0"/>
          <w:bCs w:val="0"/>
          <w:sz w:val="28"/>
          <w:szCs w:val="28"/>
        </w:rPr>
        <w:t>. Инвестиции</w:t>
      </w:r>
    </w:p>
    <w:p w:rsidR="00AC53C3" w:rsidRPr="001B6CF9" w:rsidRDefault="00AC53C3" w:rsidP="00AC53C3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sz w:val="28"/>
          <w:szCs w:val="28"/>
        </w:rPr>
      </w:pPr>
    </w:p>
    <w:p w:rsidR="00371791" w:rsidRPr="00941B4A" w:rsidRDefault="00371791" w:rsidP="0037179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1B4A">
        <w:rPr>
          <w:rFonts w:ascii="Times New Roman" w:hAnsi="Times New Roman"/>
          <w:sz w:val="28"/>
          <w:szCs w:val="28"/>
        </w:rPr>
        <w:t xml:space="preserve">Объем инвестиций в основной капитал </w:t>
      </w:r>
      <w:proofErr w:type="gramStart"/>
      <w:r w:rsidRPr="00941B4A">
        <w:rPr>
          <w:rFonts w:ascii="Times New Roman" w:hAnsi="Times New Roman"/>
          <w:sz w:val="28"/>
          <w:szCs w:val="28"/>
        </w:rPr>
        <w:t>по  крупным</w:t>
      </w:r>
      <w:proofErr w:type="gramEnd"/>
      <w:r w:rsidRPr="00941B4A">
        <w:rPr>
          <w:rFonts w:ascii="Times New Roman" w:hAnsi="Times New Roman"/>
          <w:sz w:val="28"/>
          <w:szCs w:val="28"/>
        </w:rPr>
        <w:t xml:space="preserve"> и средним организациям за 1 полугодие 2020 года, по оценке, составил  378,6 млн. рублей или 105,6% к соответствующему периоду прошлого года.</w:t>
      </w:r>
    </w:p>
    <w:p w:rsidR="00371791" w:rsidRPr="0023015C" w:rsidRDefault="00371791" w:rsidP="0037179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015C">
        <w:rPr>
          <w:rFonts w:ascii="Times New Roman" w:hAnsi="Times New Roman"/>
          <w:sz w:val="28"/>
          <w:szCs w:val="28"/>
        </w:rPr>
        <w:t xml:space="preserve">Однако, в сложившихся трудно прогнозируемых   условиях      осуществления предпринимательской деятельности, с учетом складывающейся </w:t>
      </w:r>
      <w:proofErr w:type="gramStart"/>
      <w:r w:rsidRPr="0023015C">
        <w:rPr>
          <w:rFonts w:ascii="Times New Roman" w:hAnsi="Times New Roman"/>
          <w:sz w:val="28"/>
          <w:szCs w:val="28"/>
        </w:rPr>
        <w:t xml:space="preserve">ситуации  </w:t>
      </w:r>
      <w:r w:rsidRPr="0023015C">
        <w:rPr>
          <w:rFonts w:ascii="Times New Roman" w:hAnsi="Times New Roman"/>
          <w:sz w:val="28"/>
          <w:szCs w:val="28"/>
        </w:rPr>
        <w:lastRenderedPageBreak/>
        <w:t>в</w:t>
      </w:r>
      <w:proofErr w:type="gramEnd"/>
      <w:r w:rsidRPr="0023015C">
        <w:rPr>
          <w:rFonts w:ascii="Times New Roman" w:hAnsi="Times New Roman"/>
          <w:sz w:val="28"/>
          <w:szCs w:val="28"/>
        </w:rPr>
        <w:t xml:space="preserve"> связи с распростр</w:t>
      </w:r>
      <w:r w:rsidR="00F86F61">
        <w:rPr>
          <w:rFonts w:ascii="Times New Roman" w:hAnsi="Times New Roman"/>
          <w:sz w:val="28"/>
          <w:szCs w:val="28"/>
        </w:rPr>
        <w:t xml:space="preserve">анением </w:t>
      </w:r>
      <w:proofErr w:type="spellStart"/>
      <w:r w:rsidR="00F86F61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F86F61">
        <w:rPr>
          <w:rFonts w:ascii="Times New Roman" w:hAnsi="Times New Roman"/>
          <w:sz w:val="28"/>
          <w:szCs w:val="28"/>
        </w:rPr>
        <w:t xml:space="preserve"> инфекции</w:t>
      </w:r>
      <w:r w:rsidRPr="0023015C">
        <w:rPr>
          <w:rFonts w:ascii="Times New Roman" w:hAnsi="Times New Roman"/>
          <w:sz w:val="28"/>
          <w:szCs w:val="28"/>
        </w:rPr>
        <w:t xml:space="preserve"> отмечено замедлением   инвестиционной активности хозяйствующих субъектов, в особенности  среди  субъектов  малого и среднего  предпринимательства. В этой связи в текущем году объем инвестиций прогнозируется на уровне 89,6% к уровню 2019 года. </w:t>
      </w:r>
    </w:p>
    <w:p w:rsidR="00371791" w:rsidRPr="0023015C" w:rsidRDefault="00371791" w:rsidP="0037179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015C">
        <w:rPr>
          <w:rFonts w:ascii="Times New Roman" w:hAnsi="Times New Roman"/>
          <w:sz w:val="28"/>
          <w:szCs w:val="28"/>
        </w:rPr>
        <w:t xml:space="preserve">На 2021 </w:t>
      </w:r>
      <w:proofErr w:type="gramStart"/>
      <w:r w:rsidRPr="0023015C">
        <w:rPr>
          <w:rFonts w:ascii="Times New Roman" w:hAnsi="Times New Roman"/>
          <w:sz w:val="28"/>
          <w:szCs w:val="28"/>
        </w:rPr>
        <w:t>год  ожидается</w:t>
      </w:r>
      <w:proofErr w:type="gramEnd"/>
      <w:r w:rsidRPr="0023015C">
        <w:rPr>
          <w:rFonts w:ascii="Times New Roman" w:hAnsi="Times New Roman"/>
          <w:sz w:val="28"/>
          <w:szCs w:val="28"/>
        </w:rPr>
        <w:t xml:space="preserve"> дальнейшее  снижение  инвестиционной активности, общий объем  инвестиций сократится до 2,2 млрд. рублей (за 2019 год – 3,1 млрд</w:t>
      </w:r>
      <w:r>
        <w:rPr>
          <w:rFonts w:ascii="Times New Roman" w:hAnsi="Times New Roman"/>
          <w:sz w:val="28"/>
          <w:szCs w:val="28"/>
        </w:rPr>
        <w:t>.</w:t>
      </w:r>
      <w:r w:rsidRPr="0023015C">
        <w:rPr>
          <w:rFonts w:ascii="Times New Roman" w:hAnsi="Times New Roman"/>
          <w:sz w:val="28"/>
          <w:szCs w:val="28"/>
        </w:rPr>
        <w:t xml:space="preserve"> рублей).    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по прогнозу изменится незначительно, </w:t>
      </w:r>
      <w:proofErr w:type="gramStart"/>
      <w:r w:rsidRPr="0023015C">
        <w:rPr>
          <w:rFonts w:ascii="Times New Roman" w:hAnsi="Times New Roman"/>
          <w:sz w:val="28"/>
          <w:szCs w:val="28"/>
        </w:rPr>
        <w:t>объем  будет</w:t>
      </w:r>
      <w:proofErr w:type="gramEnd"/>
      <w:r w:rsidRPr="0023015C">
        <w:rPr>
          <w:rFonts w:ascii="Times New Roman" w:hAnsi="Times New Roman"/>
          <w:sz w:val="28"/>
          <w:szCs w:val="28"/>
        </w:rPr>
        <w:t xml:space="preserve"> сохранен на уровне 1,2 млрд. рублей в год.</w:t>
      </w:r>
    </w:p>
    <w:p w:rsidR="00A819DB" w:rsidRPr="00604F4F" w:rsidRDefault="00A819DB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</w:p>
    <w:p w:rsidR="00AC53C3" w:rsidRDefault="009569DF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C53C3" w:rsidRPr="0088187F">
        <w:rPr>
          <w:rFonts w:ascii="Times New Roman" w:hAnsi="Times New Roman"/>
          <w:sz w:val="28"/>
          <w:szCs w:val="28"/>
        </w:rPr>
        <w:t>. Консолидированный бюджет Георгиевского городского округа</w:t>
      </w:r>
    </w:p>
    <w:p w:rsidR="009A3EBF" w:rsidRPr="0088187F" w:rsidRDefault="009A3EBF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</w:p>
    <w:p w:rsidR="00371791" w:rsidRPr="003D723E" w:rsidRDefault="00371791" w:rsidP="00F86F61">
      <w:pPr>
        <w:pStyle w:val="ae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Бюджет Георгиевского городского округа Ставропольского края в прогнозе представлен в двух вариантах: консервативном и базовом. В консервативном варианте прогноза ожидаются более низкие темпы экономического роста по сравнению с базовым сценарием.</w:t>
      </w:r>
    </w:p>
    <w:p w:rsidR="00371791" w:rsidRPr="003D723E" w:rsidRDefault="00371791" w:rsidP="00F86F6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 xml:space="preserve">Основные параметры бюджета Георгиевского городского округа Ставропольского края (далее – бюджет округа) на 2021–2023 годы по доходам и расходам в базовом варианте прогноза определены в следующих объемах: </w:t>
      </w:r>
    </w:p>
    <w:p w:rsidR="00371791" w:rsidRPr="003D723E" w:rsidRDefault="00371791" w:rsidP="00F86F6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2021 год – 4 914,59 млн. рублей по доходам и 4 944,59 млн. рублей по расходам, с дефицитом 30,00 млн. рублей и государственным долгом – 30,00 млн. руб.;</w:t>
      </w:r>
    </w:p>
    <w:p w:rsidR="00371791" w:rsidRPr="003D723E" w:rsidRDefault="00371791" w:rsidP="001E35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2022 год – 4 066,34 млн. рублей по доходам и 4 066,34 млн. рублей по расходам, без дефицита;</w:t>
      </w:r>
    </w:p>
    <w:p w:rsidR="00371791" w:rsidRPr="003D723E" w:rsidRDefault="00371791" w:rsidP="001E35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2023 год – 4 088,77 млн. рублей по доходам и 4 088,77 млн. рублей по расходам, без дефицита.</w:t>
      </w:r>
    </w:p>
    <w:p w:rsidR="00371791" w:rsidRPr="003D723E" w:rsidRDefault="00371791" w:rsidP="001359BD">
      <w:pPr>
        <w:pStyle w:val="ae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В прогнозе на 2021-2023 годы бюджет округа в части налоговых и неналоговых доходов составлен исходя из оценки ожидаемого поступления доходов в бюджет за 2020 год. Также при расчете налоговых и неналоговых доходов на 2021-2023 годы учитывались темп роста фонда оплаты труда, индекс потребительских цен, изменения законодательства федерального и краевого уровней и данные главных администраторов доходов.</w:t>
      </w:r>
    </w:p>
    <w:p w:rsidR="00371791" w:rsidRPr="003D723E" w:rsidRDefault="00371791" w:rsidP="001359B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Целью бюджетной политики Георгиевского городского округа Ставропольского края является отсутствие муниципального долга и принятие бюджета без дефицита к 2022 году.</w:t>
      </w:r>
    </w:p>
    <w:p w:rsidR="00371791" w:rsidRPr="003D723E" w:rsidRDefault="00371791" w:rsidP="001359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следующих задач:</w:t>
      </w:r>
    </w:p>
    <w:p w:rsidR="00371791" w:rsidRPr="003D723E" w:rsidRDefault="00371791" w:rsidP="001359B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23E">
        <w:rPr>
          <w:rFonts w:ascii="Times New Roman" w:hAnsi="Times New Roman"/>
          <w:sz w:val="28"/>
          <w:szCs w:val="28"/>
        </w:rPr>
        <w:t>обеспечение</w:t>
      </w:r>
      <w:proofErr w:type="gramEnd"/>
      <w:r w:rsidRPr="003D723E">
        <w:rPr>
          <w:rFonts w:ascii="Times New Roman" w:hAnsi="Times New Roman"/>
          <w:sz w:val="28"/>
          <w:szCs w:val="28"/>
        </w:rPr>
        <w:t xml:space="preserve"> сбалансированности бюджета округа посредством увеличения налогового потенциала Георгиевского городского округа </w:t>
      </w:r>
      <w:bookmarkStart w:id="0" w:name="_Hlk529344984"/>
      <w:r w:rsidRPr="003D723E">
        <w:rPr>
          <w:rFonts w:ascii="Times New Roman" w:hAnsi="Times New Roman"/>
          <w:sz w:val="28"/>
          <w:szCs w:val="28"/>
        </w:rPr>
        <w:t>Ставропольского края</w:t>
      </w:r>
      <w:bookmarkEnd w:id="0"/>
      <w:r w:rsidRPr="003D723E">
        <w:rPr>
          <w:rFonts w:ascii="Times New Roman" w:hAnsi="Times New Roman"/>
          <w:sz w:val="28"/>
          <w:szCs w:val="28"/>
        </w:rPr>
        <w:t>;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23E">
        <w:rPr>
          <w:rFonts w:ascii="Times New Roman" w:hAnsi="Times New Roman"/>
          <w:sz w:val="28"/>
          <w:szCs w:val="28"/>
        </w:rPr>
        <w:t>повышение</w:t>
      </w:r>
      <w:proofErr w:type="gramEnd"/>
      <w:r w:rsidRPr="003D723E">
        <w:rPr>
          <w:rFonts w:ascii="Times New Roman" w:hAnsi="Times New Roman"/>
          <w:sz w:val="28"/>
          <w:szCs w:val="28"/>
        </w:rPr>
        <w:t xml:space="preserve"> эффективности мер налогового стимулирования, направленных на экономический рост Георгиевского городского округа Ставропольского края;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23E">
        <w:rPr>
          <w:rFonts w:ascii="Times New Roman" w:hAnsi="Times New Roman"/>
          <w:sz w:val="28"/>
          <w:szCs w:val="28"/>
        </w:rPr>
        <w:t>проведение</w:t>
      </w:r>
      <w:proofErr w:type="gramEnd"/>
      <w:r w:rsidRPr="003D723E">
        <w:rPr>
          <w:rFonts w:ascii="Times New Roman" w:hAnsi="Times New Roman"/>
          <w:sz w:val="28"/>
          <w:szCs w:val="28"/>
        </w:rPr>
        <w:t xml:space="preserve"> работы по актуализации сведений об объектах недвижимого </w:t>
      </w:r>
      <w:r w:rsidRPr="003D723E">
        <w:rPr>
          <w:rFonts w:ascii="Times New Roman" w:hAnsi="Times New Roman"/>
          <w:sz w:val="28"/>
          <w:szCs w:val="28"/>
        </w:rPr>
        <w:lastRenderedPageBreak/>
        <w:t>имущества, находящихся на территории Георгиевского городского округа, с целью вовлечения данных объектов в хозяйственный оборот;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23E">
        <w:rPr>
          <w:rFonts w:ascii="Times New Roman" w:hAnsi="Times New Roman"/>
          <w:sz w:val="28"/>
          <w:szCs w:val="28"/>
        </w:rPr>
        <w:t>повышение</w:t>
      </w:r>
      <w:proofErr w:type="gramEnd"/>
      <w:r w:rsidRPr="003D723E">
        <w:rPr>
          <w:rFonts w:ascii="Times New Roman" w:hAnsi="Times New Roman"/>
          <w:sz w:val="28"/>
          <w:szCs w:val="28"/>
        </w:rPr>
        <w:t xml:space="preserve"> эффективности использования имущества и земельных участков, находящихся в муниципальной собственности Георгиевского городского округа Ставропольского края;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23E">
        <w:rPr>
          <w:rFonts w:ascii="Times New Roman" w:hAnsi="Times New Roman"/>
          <w:sz w:val="28"/>
          <w:szCs w:val="28"/>
        </w:rPr>
        <w:t>выполнение</w:t>
      </w:r>
      <w:proofErr w:type="gramEnd"/>
      <w:r w:rsidRPr="003D723E">
        <w:rPr>
          <w:rFonts w:ascii="Times New Roman" w:hAnsi="Times New Roman"/>
          <w:sz w:val="28"/>
          <w:szCs w:val="28"/>
        </w:rPr>
        <w:t xml:space="preserve"> условий соглашения с министерством финансов Ставропольского края о мерах по социально – экономическому развитию и оздоровлению муниципальных финансов муниципального образования Ставропольского края;</w:t>
      </w:r>
    </w:p>
    <w:p w:rsidR="00371791" w:rsidRPr="003D723E" w:rsidRDefault="00371791" w:rsidP="0037179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23E">
        <w:rPr>
          <w:rFonts w:ascii="Times New Roman" w:hAnsi="Times New Roman"/>
          <w:sz w:val="28"/>
          <w:szCs w:val="28"/>
        </w:rPr>
        <w:t>выполнение</w:t>
      </w:r>
      <w:proofErr w:type="gramEnd"/>
      <w:r w:rsidRPr="003D723E">
        <w:rPr>
          <w:rFonts w:ascii="Times New Roman" w:hAnsi="Times New Roman"/>
          <w:sz w:val="28"/>
          <w:szCs w:val="28"/>
        </w:rPr>
        <w:t xml:space="preserve"> мероприятий Программы оздоровления муниципальных финансов Георгиевского городского округа Ставропольского края на 2018-2021 годы.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Предельные объемы бюджетных ассигнований на реализацию муниципальных программ Георгиевского городского округа Ставропольского края и непрограммных направлений деятельности соответствующих главных распорядителей бюджетных средств на 2021 - 2023 годы сформированы на осн</w:t>
      </w:r>
      <w:r w:rsidR="001359BD">
        <w:rPr>
          <w:rFonts w:ascii="Times New Roman" w:hAnsi="Times New Roman"/>
          <w:sz w:val="28"/>
          <w:szCs w:val="28"/>
        </w:rPr>
        <w:t>ове следующих основных подходов.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 xml:space="preserve">За базу для формирования расчетных показателей расходов бюджета округа на 2021 - 2023 годы принимается действующая в 2020 году сеть муниципальных учреждений Георгиевского городского округа (далее – базовые показатели), с учетом изменений объемов и структуры базовых показателей. 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Прогноз «базовых» объемов на 2021 – 2023 годы осуществлен с учетом следующих подходов: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1) бюджетные ассигнования на социально-значимые статьи расходов (фонд оплаты труда, расходы на оплату коммунальных услуг, налоги, меры социальной поддержки) предусмотрены в полном объеме;</w:t>
      </w:r>
    </w:p>
    <w:p w:rsidR="00371791" w:rsidRPr="003D723E" w:rsidRDefault="00371791" w:rsidP="0037179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2) уменьшены бюджетные ассигнования по расходным обязательствам ограниченного срока действия;</w:t>
      </w:r>
    </w:p>
    <w:p w:rsidR="00371791" w:rsidRPr="003D723E" w:rsidRDefault="00371791" w:rsidP="00371791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3D723E">
        <w:rPr>
          <w:rFonts w:ascii="Times New Roman" w:hAnsi="Times New Roman"/>
          <w:color w:val="000000"/>
          <w:sz w:val="28"/>
          <w:szCs w:val="28"/>
          <w:lang w:bidi="ru-RU"/>
        </w:rPr>
        <w:t>3) увеличены бюджетные ассигнования по мероприятиям «длящегося» характера, возникшим в ходе исполнения бюджета округа в текущем году;</w:t>
      </w:r>
    </w:p>
    <w:p w:rsidR="00371791" w:rsidRPr="003D723E" w:rsidRDefault="00371791" w:rsidP="00371791">
      <w:pPr>
        <w:pStyle w:val="35"/>
        <w:tabs>
          <w:tab w:val="left" w:pos="0"/>
        </w:tabs>
        <w:spacing w:after="0"/>
        <w:ind w:left="0" w:firstLine="709"/>
        <w:jc w:val="both"/>
        <w:rPr>
          <w:rFonts w:eastAsia="Courier New" w:cs="Courier New"/>
          <w:color w:val="000000"/>
          <w:sz w:val="28"/>
          <w:szCs w:val="28"/>
          <w:lang w:bidi="ru-RU"/>
        </w:rPr>
      </w:pPr>
      <w:r w:rsidRPr="003D723E">
        <w:rPr>
          <w:rFonts w:eastAsia="Courier New" w:cs="Courier New"/>
          <w:color w:val="000000"/>
          <w:sz w:val="28"/>
          <w:szCs w:val="28"/>
          <w:lang w:bidi="ru-RU"/>
        </w:rPr>
        <w:t>4) начисления на выплаты по оплате труда, включающие расходы местного бюджета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страховых взносов на обязательное социальное страхование от несчастных случаев на производстве и профессиональных заболеваний, Федеральный фонд обязательного медицинского страхования и территориальный фонд обязательного медицинского страхования Ставропольского края на обязательное медицинское страхование, исчислены в соответствии с действующим законодательством Российской Федерации;</w:t>
      </w:r>
    </w:p>
    <w:p w:rsidR="00371791" w:rsidRPr="003D723E" w:rsidRDefault="00371791" w:rsidP="0037179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D723E">
        <w:rPr>
          <w:rFonts w:ascii="Times New Roman" w:hAnsi="Times New Roman"/>
          <w:sz w:val="28"/>
          <w:szCs w:val="28"/>
        </w:rPr>
        <w:t>5) участия Георгиевского городского округа в краевых государственных программах и национальных проектах.</w:t>
      </w:r>
    </w:p>
    <w:p w:rsidR="00AC53C3" w:rsidRDefault="00AC53C3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1359BD" w:rsidRDefault="001359B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1359BD" w:rsidRDefault="001359B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4002CC" w:rsidRDefault="009569DF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lastRenderedPageBreak/>
        <w:t>9</w:t>
      </w:r>
      <w:r w:rsidR="004002CC" w:rsidRPr="00265EBB">
        <w:rPr>
          <w:rFonts w:eastAsia="Courier New" w:cs="Courier New"/>
          <w:b w:val="0"/>
          <w:bCs w:val="0"/>
          <w:sz w:val="28"/>
          <w:szCs w:val="28"/>
        </w:rPr>
        <w:t xml:space="preserve">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0C735D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087215" w:rsidRDefault="00087215" w:rsidP="00087215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Основным источником денежных доходов населения является заработная плата. </w:t>
      </w:r>
      <w:r w:rsidRPr="00EA28DF">
        <w:rPr>
          <w:sz w:val="28"/>
          <w:szCs w:val="28"/>
        </w:rPr>
        <w:t>Среднемесячная номинальная начисленная заработная плата</w:t>
      </w:r>
      <w:r>
        <w:rPr>
          <w:sz w:val="28"/>
          <w:szCs w:val="28"/>
        </w:rPr>
        <w:t xml:space="preserve"> работников </w:t>
      </w:r>
      <w:proofErr w:type="gramStart"/>
      <w:r>
        <w:rPr>
          <w:sz w:val="28"/>
          <w:szCs w:val="28"/>
        </w:rPr>
        <w:t xml:space="preserve">организаций </w:t>
      </w:r>
      <w:r w:rsidRPr="00EA28D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2019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>округу составила 27330 рублей в месяц</w:t>
      </w:r>
      <w:r w:rsidR="001359BD">
        <w:rPr>
          <w:sz w:val="28"/>
          <w:szCs w:val="28"/>
        </w:rPr>
        <w:t>,</w:t>
      </w:r>
      <w:r>
        <w:rPr>
          <w:sz w:val="28"/>
          <w:szCs w:val="28"/>
        </w:rPr>
        <w:t xml:space="preserve"> при темпе роста 105,7 % к уровню в 2018 году. По итогам 2020 года </w:t>
      </w:r>
      <w:proofErr w:type="gramStart"/>
      <w:r>
        <w:rPr>
          <w:sz w:val="28"/>
          <w:szCs w:val="28"/>
        </w:rPr>
        <w:t>ожидается  рост</w:t>
      </w:r>
      <w:proofErr w:type="gramEnd"/>
      <w:r>
        <w:rPr>
          <w:sz w:val="28"/>
          <w:szCs w:val="28"/>
        </w:rPr>
        <w:t xml:space="preserve"> заработной платы до уровня 28423 рубля  в месяц, с темпом роста 104%. В последующие годы, с </w:t>
      </w:r>
      <w:proofErr w:type="gramStart"/>
      <w:r>
        <w:rPr>
          <w:sz w:val="28"/>
          <w:szCs w:val="28"/>
        </w:rPr>
        <w:t>учетом  складывающейся</w:t>
      </w:r>
      <w:proofErr w:type="gramEnd"/>
      <w:r>
        <w:rPr>
          <w:sz w:val="28"/>
          <w:szCs w:val="28"/>
        </w:rPr>
        <w:t xml:space="preserve"> экономической ситуации, исходных условий для формирования вариантов развития экономики  и планируемого  уровня  инфляции в целом по Российской Федерации, темп роста заработной платы составит 107,3%, 106,0%, 106,7% соответственно по годам 2021,</w:t>
      </w:r>
      <w:r w:rsidR="00CE3706">
        <w:rPr>
          <w:sz w:val="28"/>
          <w:szCs w:val="28"/>
        </w:rPr>
        <w:t xml:space="preserve"> </w:t>
      </w:r>
      <w:r>
        <w:rPr>
          <w:sz w:val="28"/>
          <w:szCs w:val="28"/>
        </w:rPr>
        <w:t>2022,</w:t>
      </w:r>
      <w:r w:rsidR="00CE37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годы (по базовому варианту). С учетом этого, к 2023 </w:t>
      </w:r>
      <w:proofErr w:type="gramStart"/>
      <w:r>
        <w:rPr>
          <w:sz w:val="28"/>
          <w:szCs w:val="28"/>
        </w:rPr>
        <w:t>году  уровень</w:t>
      </w:r>
      <w:proofErr w:type="gramEnd"/>
      <w:r>
        <w:rPr>
          <w:sz w:val="28"/>
          <w:szCs w:val="28"/>
        </w:rPr>
        <w:t xml:space="preserve"> заработной платы  работников  организаций   ожидается на  уровне 33,6-34,5 тыс. рублей в месяц. </w:t>
      </w:r>
    </w:p>
    <w:p w:rsidR="00087215" w:rsidRDefault="00087215" w:rsidP="00087215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>
        <w:rPr>
          <w:rStyle w:val="1"/>
          <w:sz w:val="28"/>
          <w:szCs w:val="28"/>
        </w:rPr>
        <w:t xml:space="preserve"> в 2019</w:t>
      </w:r>
      <w:r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>составила</w:t>
      </w:r>
      <w:r w:rsidRPr="001B68F0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15,65 тыс. человек.  В связи с применяемыми мерами по стабилизации экономики, на 2020-2021 </w:t>
      </w:r>
      <w:proofErr w:type="gramStart"/>
      <w:r>
        <w:rPr>
          <w:rStyle w:val="1"/>
          <w:sz w:val="28"/>
          <w:szCs w:val="28"/>
        </w:rPr>
        <w:t>годы  значительных</w:t>
      </w:r>
      <w:proofErr w:type="gramEnd"/>
      <w:r>
        <w:rPr>
          <w:rStyle w:val="1"/>
          <w:sz w:val="28"/>
          <w:szCs w:val="28"/>
        </w:rPr>
        <w:t xml:space="preserve">  изменений численности  работников  организаций не  ожидается (в указанном  показателе  учтены  работники крупных и средних предприятий). К концу 2023 года по базовому варианту прогноза планируется увеличение среднесписочной</w:t>
      </w:r>
      <w:r w:rsidRPr="00EA28DF">
        <w:rPr>
          <w:rStyle w:val="1"/>
          <w:sz w:val="28"/>
          <w:szCs w:val="28"/>
        </w:rPr>
        <w:t xml:space="preserve"> численност</w:t>
      </w:r>
      <w:r>
        <w:rPr>
          <w:rStyle w:val="1"/>
          <w:sz w:val="28"/>
          <w:szCs w:val="28"/>
        </w:rPr>
        <w:t xml:space="preserve">и до 15,7 тыс. человек. Незначительный </w:t>
      </w:r>
      <w:proofErr w:type="gramStart"/>
      <w:r>
        <w:rPr>
          <w:rStyle w:val="1"/>
          <w:sz w:val="28"/>
          <w:szCs w:val="28"/>
        </w:rPr>
        <w:t>рост  по</w:t>
      </w:r>
      <w:proofErr w:type="gramEnd"/>
      <w:r>
        <w:rPr>
          <w:rStyle w:val="1"/>
          <w:sz w:val="28"/>
          <w:szCs w:val="28"/>
        </w:rPr>
        <w:t xml:space="preserve"> показателю запланирован  в связи  с внедрением на предприятиях   пищевых производств автоматизированных линий, не требующих  дополнительного числа работников. </w:t>
      </w:r>
    </w:p>
    <w:p w:rsidR="00087215" w:rsidRDefault="00087215" w:rsidP="00087215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Увеличение  численности</w:t>
      </w:r>
      <w:proofErr w:type="gramEnd"/>
      <w:r>
        <w:rPr>
          <w:rStyle w:val="1"/>
          <w:sz w:val="28"/>
          <w:szCs w:val="28"/>
        </w:rPr>
        <w:t xml:space="preserve">  занятого  населения ожидается в  основном за   счет  организации  малых производств.</w:t>
      </w:r>
    </w:p>
    <w:p w:rsidR="00087215" w:rsidRDefault="00087215" w:rsidP="0008721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 xml:space="preserve"> </w:t>
      </w:r>
      <w:r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 xml:space="preserve">ованной безработицы в 2019 году </w:t>
      </w:r>
      <w:r w:rsidRPr="000C735D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>0,60</w:t>
      </w:r>
      <w:r w:rsidRPr="000C735D">
        <w:rPr>
          <w:rFonts w:ascii="Times New Roman" w:hAnsi="Times New Roman"/>
          <w:sz w:val="28"/>
          <w:szCs w:val="28"/>
        </w:rPr>
        <w:t>%.</w:t>
      </w:r>
    </w:p>
    <w:p w:rsidR="00087215" w:rsidRDefault="00087215" w:rsidP="00087215">
      <w:pPr>
        <w:pStyle w:val="ac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2DC5">
        <w:rPr>
          <w:sz w:val="28"/>
          <w:szCs w:val="28"/>
        </w:rPr>
        <w:t xml:space="preserve">Уровень регистрируемой </w:t>
      </w:r>
      <w:proofErr w:type="gramStart"/>
      <w:r w:rsidRPr="00032DC5">
        <w:rPr>
          <w:sz w:val="28"/>
          <w:szCs w:val="28"/>
        </w:rPr>
        <w:t>безработицы  по</w:t>
      </w:r>
      <w:proofErr w:type="gramEnd"/>
      <w:r w:rsidRPr="00032DC5">
        <w:rPr>
          <w:sz w:val="28"/>
          <w:szCs w:val="28"/>
        </w:rPr>
        <w:t xml:space="preserve"> Георгиевскому городскому округу Ставропольского края по состоянию на 01.07.2020 г</w:t>
      </w:r>
      <w:r w:rsidR="00F80FAB">
        <w:rPr>
          <w:sz w:val="28"/>
          <w:szCs w:val="28"/>
        </w:rPr>
        <w:t>од</w:t>
      </w:r>
      <w:r w:rsidRPr="00032DC5">
        <w:rPr>
          <w:sz w:val="28"/>
          <w:szCs w:val="28"/>
        </w:rPr>
        <w:t xml:space="preserve"> составил 3,94% (соответствующая дата в 2019 году – 0,75%). Число </w:t>
      </w:r>
      <w:proofErr w:type="gramStart"/>
      <w:r w:rsidRPr="00032DC5">
        <w:rPr>
          <w:sz w:val="28"/>
          <w:szCs w:val="28"/>
        </w:rPr>
        <w:t>зарегистрированных  безработных</w:t>
      </w:r>
      <w:proofErr w:type="gramEnd"/>
      <w:r w:rsidRPr="00032DC5">
        <w:rPr>
          <w:sz w:val="28"/>
          <w:szCs w:val="28"/>
        </w:rPr>
        <w:t xml:space="preserve"> -</w:t>
      </w:r>
      <w:r w:rsidR="00CE3706">
        <w:rPr>
          <w:sz w:val="28"/>
          <w:szCs w:val="28"/>
        </w:rPr>
        <w:t xml:space="preserve"> </w:t>
      </w:r>
      <w:bookmarkStart w:id="1" w:name="_GoBack"/>
      <w:bookmarkEnd w:id="1"/>
      <w:r w:rsidRPr="00032DC5">
        <w:rPr>
          <w:sz w:val="28"/>
          <w:szCs w:val="28"/>
        </w:rPr>
        <w:t>3502 ч</w:t>
      </w:r>
      <w:r w:rsidR="00F80FAB">
        <w:rPr>
          <w:sz w:val="28"/>
          <w:szCs w:val="28"/>
        </w:rPr>
        <w:t>еловека (соответственно в 2019 году</w:t>
      </w:r>
      <w:r w:rsidRPr="00032DC5">
        <w:rPr>
          <w:sz w:val="28"/>
          <w:szCs w:val="28"/>
        </w:rPr>
        <w:t xml:space="preserve"> – 664 человека).</w:t>
      </w:r>
      <w:r>
        <w:rPr>
          <w:sz w:val="28"/>
          <w:szCs w:val="28"/>
        </w:rPr>
        <w:t xml:space="preserve"> Рост уровня регистрируемой безработицы, в первую очередь, связан </w:t>
      </w:r>
      <w:proofErr w:type="gramStart"/>
      <w:r>
        <w:rPr>
          <w:sz w:val="28"/>
          <w:szCs w:val="28"/>
        </w:rPr>
        <w:t>с  распространением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и снижением, в этой связи, числа рабочих мест (в основном на малых предприятиях). Кроме того, </w:t>
      </w:r>
      <w:proofErr w:type="gramStart"/>
      <w:r>
        <w:rPr>
          <w:sz w:val="28"/>
          <w:szCs w:val="28"/>
        </w:rPr>
        <w:t>отмечено  увеличение</w:t>
      </w:r>
      <w:proofErr w:type="gramEnd"/>
      <w:r>
        <w:rPr>
          <w:sz w:val="28"/>
          <w:szCs w:val="28"/>
        </w:rPr>
        <w:t xml:space="preserve">  числа обращений в службу занятости граждан, имеющих длительные перерывы в работе.  С учетом складывающейся ситуации на рынке труда в первом полугодии 2020 года и сохраняющимися </w:t>
      </w:r>
      <w:proofErr w:type="gramStart"/>
      <w:r>
        <w:rPr>
          <w:sz w:val="28"/>
          <w:szCs w:val="28"/>
        </w:rPr>
        <w:t>угрозами  распространения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в  предстоящем периоде  прогнозируется рост числа безработных граждан и уровня регистрируемой безработицы.</w:t>
      </w:r>
    </w:p>
    <w:p w:rsidR="00487BE9" w:rsidRPr="00265EBB" w:rsidRDefault="00487BE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891762" w:rsidRDefault="009569DF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10</w:t>
      </w:r>
      <w:r w:rsidR="00AC53C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780F82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 </w:t>
      </w:r>
    </w:p>
    <w:p w:rsidR="008F27F8" w:rsidRPr="006622A6" w:rsidRDefault="00780F82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К </w:t>
      </w:r>
      <w:r w:rsidR="006622A6" w:rsidRPr="006622A6">
        <w:rPr>
          <w:rFonts w:eastAsia="Courier New" w:cs="Courier New"/>
          <w:b w:val="0"/>
          <w:bCs w:val="0"/>
          <w:sz w:val="28"/>
          <w:szCs w:val="28"/>
        </w:rPr>
        <w:t>2023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показатель обеспеченности общедоступными библиотеками прогнозируется на уровне </w:t>
      </w:r>
      <w:r w:rsidR="006622A6" w:rsidRPr="006622A6">
        <w:rPr>
          <w:rFonts w:eastAsia="Courier New" w:cs="Courier New"/>
          <w:b w:val="0"/>
          <w:bCs w:val="0"/>
          <w:sz w:val="28"/>
          <w:szCs w:val="28"/>
        </w:rPr>
        <w:t>15,3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учреждений на 100 тыс. </w:t>
      </w:r>
      <w:r w:rsidR="00F80FAB" w:rsidRPr="006622A6">
        <w:rPr>
          <w:rFonts w:eastAsia="Courier New" w:cs="Courier New"/>
          <w:b w:val="0"/>
          <w:bCs w:val="0"/>
          <w:sz w:val="28"/>
          <w:szCs w:val="28"/>
        </w:rPr>
        <w:t>населения, показатель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обеспеченност</w:t>
      </w:r>
      <w:r w:rsidR="008F27F8" w:rsidRPr="006622A6">
        <w:rPr>
          <w:rFonts w:eastAsia="Courier New" w:cs="Courier New"/>
          <w:b w:val="0"/>
          <w:bCs w:val="0"/>
          <w:sz w:val="28"/>
          <w:szCs w:val="28"/>
        </w:rPr>
        <w:t>и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учреждениями культурно-досугового </w:t>
      </w:r>
      <w:r w:rsidR="00F80FAB" w:rsidRPr="006622A6">
        <w:rPr>
          <w:rFonts w:eastAsia="Courier New" w:cs="Courier New"/>
          <w:b w:val="0"/>
          <w:bCs w:val="0"/>
          <w:sz w:val="28"/>
          <w:szCs w:val="28"/>
        </w:rPr>
        <w:t>типа –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6622A6" w:rsidRPr="006622A6">
        <w:rPr>
          <w:rFonts w:eastAsia="Courier New" w:cs="Courier New"/>
          <w:b w:val="0"/>
          <w:bCs w:val="0"/>
          <w:sz w:val="28"/>
          <w:szCs w:val="28"/>
        </w:rPr>
        <w:t>11,6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учреждений </w:t>
      </w:r>
      <w:r w:rsidRPr="006622A6">
        <w:rPr>
          <w:rFonts w:eastAsia="Courier New" w:cs="Courier New"/>
          <w:b w:val="0"/>
          <w:bCs w:val="0"/>
          <w:sz w:val="28"/>
          <w:szCs w:val="28"/>
        </w:rPr>
        <w:lastRenderedPageBreak/>
        <w:t>на 100 тыс. населения.</w:t>
      </w:r>
      <w:r w:rsidR="008F27F8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</w:p>
    <w:p w:rsidR="0019043F" w:rsidRPr="006622A6" w:rsidRDefault="008F27F8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ab/>
        <w:t xml:space="preserve">В </w:t>
      </w:r>
      <w:r w:rsidR="006622A6" w:rsidRPr="006622A6">
        <w:rPr>
          <w:rFonts w:eastAsia="Courier New" w:cs="Courier New"/>
          <w:b w:val="0"/>
          <w:bCs w:val="0"/>
          <w:sz w:val="28"/>
          <w:szCs w:val="28"/>
        </w:rPr>
        <w:t>2019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численность детей в дошкольных образовательных учреждениях составила </w:t>
      </w:r>
      <w:r w:rsidR="00D762A4" w:rsidRPr="00D762A4">
        <w:rPr>
          <w:rFonts w:eastAsia="Courier New" w:cs="Courier New"/>
          <w:b w:val="0"/>
          <w:bCs w:val="0"/>
          <w:sz w:val="28"/>
          <w:szCs w:val="28"/>
        </w:rPr>
        <w:t>7 376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487BE9" w:rsidRDefault="0019043F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ab/>
      </w:r>
      <w:r w:rsidR="00487BE9" w:rsidRPr="006622A6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 w:rsidR="00D762A4">
        <w:rPr>
          <w:rFonts w:eastAsia="Courier New" w:cs="Courier New"/>
          <w:b w:val="0"/>
          <w:bCs w:val="0"/>
          <w:sz w:val="28"/>
          <w:szCs w:val="28"/>
        </w:rPr>
        <w:t>2019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>составил</w:t>
      </w:r>
      <w:r w:rsidR="005A5904" w:rsidRPr="006622A6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D762A4" w:rsidRPr="00D762A4">
        <w:rPr>
          <w:rFonts w:eastAsia="Courier New" w:cs="Courier New"/>
          <w:b w:val="0"/>
          <w:bCs w:val="0"/>
          <w:sz w:val="28"/>
          <w:szCs w:val="28"/>
        </w:rPr>
        <w:t>597</w:t>
      </w:r>
      <w:r w:rsidR="00065545"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 xml:space="preserve">мест на 1000 детей в возрасте 1-6 лет. </w:t>
      </w:r>
      <w:r w:rsidR="006622A6">
        <w:rPr>
          <w:rFonts w:eastAsia="Courier New" w:cs="Courier New"/>
          <w:b w:val="0"/>
          <w:bCs w:val="0"/>
          <w:sz w:val="28"/>
          <w:szCs w:val="28"/>
        </w:rPr>
        <w:t>К 2023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 w:rsidRPr="006622A6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 xml:space="preserve">прогнозируется рост показателя обеспеченности образовательными учреждениями </w:t>
      </w:r>
      <w:r w:rsidR="00D762A4" w:rsidRPr="00D762A4">
        <w:rPr>
          <w:rFonts w:eastAsia="Courier New" w:cs="Courier New"/>
          <w:b w:val="0"/>
          <w:bCs w:val="0"/>
          <w:sz w:val="28"/>
          <w:szCs w:val="28"/>
        </w:rPr>
        <w:t>до 644</w:t>
      </w:r>
      <w:r w:rsidR="00AF06CB" w:rsidRPr="00D762A4">
        <w:rPr>
          <w:rFonts w:eastAsia="Courier New" w:cs="Courier New"/>
          <w:b w:val="0"/>
          <w:bCs w:val="0"/>
          <w:sz w:val="28"/>
          <w:szCs w:val="28"/>
        </w:rPr>
        <w:t xml:space="preserve"> места</w:t>
      </w:r>
      <w:r w:rsidR="00487BE9"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487BE9" w:rsidRPr="00A6124B">
        <w:rPr>
          <w:rFonts w:eastAsia="Courier New" w:cs="Courier New"/>
          <w:b w:val="0"/>
          <w:bCs w:val="0"/>
          <w:sz w:val="28"/>
          <w:szCs w:val="28"/>
        </w:rPr>
        <w:t>на 1000 детей в возрасте 1-6 лет</w:t>
      </w:r>
      <w:r w:rsidR="00AF06CB" w:rsidRPr="00A6124B">
        <w:rPr>
          <w:rFonts w:eastAsia="Courier New" w:cs="Courier New"/>
          <w:b w:val="0"/>
          <w:bCs w:val="0"/>
          <w:sz w:val="28"/>
          <w:szCs w:val="28"/>
        </w:rPr>
        <w:t xml:space="preserve"> за счёт строительства </w:t>
      </w:r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 xml:space="preserve">детского сада на 160 мест в г. Георгиевске по ул. Быкова, 12/2, в селе </w:t>
      </w:r>
      <w:proofErr w:type="spellStart"/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>Краснокумском</w:t>
      </w:r>
      <w:proofErr w:type="spellEnd"/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 xml:space="preserve"> на 100 мест.</w:t>
      </w:r>
      <w:r w:rsidR="00487BE9">
        <w:rPr>
          <w:rFonts w:eastAsia="Courier New" w:cs="Courier New"/>
          <w:b w:val="0"/>
          <w:bCs w:val="0"/>
          <w:sz w:val="28"/>
          <w:szCs w:val="28"/>
        </w:rPr>
        <w:tab/>
      </w:r>
    </w:p>
    <w:p w:rsidR="00EC0B30" w:rsidRDefault="00EC0B30" w:rsidP="007314CE">
      <w:pPr>
        <w:pStyle w:val="31"/>
        <w:shd w:val="clear" w:color="auto" w:fill="auto"/>
        <w:spacing w:before="0" w:line="240" w:lineRule="auto"/>
        <w:ind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182661" w:rsidRDefault="00182661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AB314B" w:rsidRPr="000242A3" w:rsidRDefault="00AB314B" w:rsidP="00E00156">
      <w:pPr>
        <w:pStyle w:val="31"/>
        <w:shd w:val="clear" w:color="auto" w:fill="auto"/>
        <w:spacing w:before="0" w:line="240" w:lineRule="auto"/>
        <w:ind w:left="20" w:right="6980"/>
        <w:rPr>
          <w:sz w:val="24"/>
          <w:szCs w:val="24"/>
        </w:rPr>
      </w:pPr>
    </w:p>
    <w:sectPr w:rsidR="00AB314B" w:rsidRPr="000242A3" w:rsidSect="008862F4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D1B" w:rsidRDefault="002B7D1B" w:rsidP="00AB314B">
      <w:r>
        <w:separator/>
      </w:r>
    </w:p>
  </w:endnote>
  <w:endnote w:type="continuationSeparator" w:id="0">
    <w:p w:rsidR="002B7D1B" w:rsidRDefault="002B7D1B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D1B" w:rsidRDefault="002B7D1B"/>
  </w:footnote>
  <w:footnote w:type="continuationSeparator" w:id="0">
    <w:p w:rsidR="002B7D1B" w:rsidRDefault="002B7D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427079468"/>
      <w:docPartObj>
        <w:docPartGallery w:val="Page Numbers (Top of Page)"/>
        <w:docPartUnique/>
      </w:docPartObj>
    </w:sdtPr>
    <w:sdtContent>
      <w:p w:rsidR="00684491" w:rsidRPr="00684491" w:rsidRDefault="00684491">
        <w:pPr>
          <w:pStyle w:val="af8"/>
          <w:jc w:val="right"/>
          <w:rPr>
            <w:rFonts w:ascii="Times New Roman" w:hAnsi="Times New Roman" w:cs="Times New Roman"/>
            <w:sz w:val="28"/>
            <w:szCs w:val="28"/>
          </w:rPr>
        </w:pPr>
      </w:p>
      <w:p w:rsidR="00684491" w:rsidRPr="00684491" w:rsidRDefault="00684491">
        <w:pPr>
          <w:pStyle w:val="af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6844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44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44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E3706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6844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E7289" w:rsidRDefault="00CE7289" w:rsidP="00684491">
    <w:pPr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5545"/>
    <w:rsid w:val="00074CDE"/>
    <w:rsid w:val="00087215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44FE"/>
    <w:rsid w:val="00103025"/>
    <w:rsid w:val="0012103C"/>
    <w:rsid w:val="00130BD4"/>
    <w:rsid w:val="001359BD"/>
    <w:rsid w:val="00143795"/>
    <w:rsid w:val="00144AEB"/>
    <w:rsid w:val="001504FC"/>
    <w:rsid w:val="001508B1"/>
    <w:rsid w:val="00161F7A"/>
    <w:rsid w:val="001656CE"/>
    <w:rsid w:val="00175595"/>
    <w:rsid w:val="00181E4B"/>
    <w:rsid w:val="00182661"/>
    <w:rsid w:val="00183581"/>
    <w:rsid w:val="0019043F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452C"/>
    <w:rsid w:val="001D51CC"/>
    <w:rsid w:val="001D6B0E"/>
    <w:rsid w:val="001E2684"/>
    <w:rsid w:val="001E351F"/>
    <w:rsid w:val="001F6F19"/>
    <w:rsid w:val="00200EE0"/>
    <w:rsid w:val="002041A0"/>
    <w:rsid w:val="00205E5A"/>
    <w:rsid w:val="00206D38"/>
    <w:rsid w:val="002078F3"/>
    <w:rsid w:val="00212127"/>
    <w:rsid w:val="00212940"/>
    <w:rsid w:val="00214CD6"/>
    <w:rsid w:val="002221DA"/>
    <w:rsid w:val="0023031F"/>
    <w:rsid w:val="0024276D"/>
    <w:rsid w:val="002466CC"/>
    <w:rsid w:val="0026080F"/>
    <w:rsid w:val="00265EBB"/>
    <w:rsid w:val="0027406E"/>
    <w:rsid w:val="0029722D"/>
    <w:rsid w:val="002B1AE5"/>
    <w:rsid w:val="002B7D1B"/>
    <w:rsid w:val="002C2F12"/>
    <w:rsid w:val="002C6E48"/>
    <w:rsid w:val="002D4258"/>
    <w:rsid w:val="002D5A5F"/>
    <w:rsid w:val="002E2558"/>
    <w:rsid w:val="002E72DD"/>
    <w:rsid w:val="002F6BFF"/>
    <w:rsid w:val="002F6F71"/>
    <w:rsid w:val="002F7ADB"/>
    <w:rsid w:val="00307A41"/>
    <w:rsid w:val="00310D58"/>
    <w:rsid w:val="00331596"/>
    <w:rsid w:val="00332C3A"/>
    <w:rsid w:val="003408F3"/>
    <w:rsid w:val="003446C3"/>
    <w:rsid w:val="0035628A"/>
    <w:rsid w:val="003567D9"/>
    <w:rsid w:val="003612E3"/>
    <w:rsid w:val="003625E3"/>
    <w:rsid w:val="00371791"/>
    <w:rsid w:val="00372BC2"/>
    <w:rsid w:val="003759DC"/>
    <w:rsid w:val="003843E6"/>
    <w:rsid w:val="00385D90"/>
    <w:rsid w:val="00395A27"/>
    <w:rsid w:val="003B0252"/>
    <w:rsid w:val="003B2DFB"/>
    <w:rsid w:val="003C25E7"/>
    <w:rsid w:val="003C6263"/>
    <w:rsid w:val="003D07EB"/>
    <w:rsid w:val="003D7136"/>
    <w:rsid w:val="003D723E"/>
    <w:rsid w:val="003F08E9"/>
    <w:rsid w:val="003F2821"/>
    <w:rsid w:val="003F2ECB"/>
    <w:rsid w:val="003F7C3B"/>
    <w:rsid w:val="004002CC"/>
    <w:rsid w:val="004063D1"/>
    <w:rsid w:val="004205CD"/>
    <w:rsid w:val="00421A50"/>
    <w:rsid w:val="004326CC"/>
    <w:rsid w:val="00433E0B"/>
    <w:rsid w:val="00436AFD"/>
    <w:rsid w:val="00442764"/>
    <w:rsid w:val="00447778"/>
    <w:rsid w:val="004507D9"/>
    <w:rsid w:val="004528B0"/>
    <w:rsid w:val="00453776"/>
    <w:rsid w:val="004551C3"/>
    <w:rsid w:val="00483746"/>
    <w:rsid w:val="00487BE9"/>
    <w:rsid w:val="004A2F0F"/>
    <w:rsid w:val="004A32A9"/>
    <w:rsid w:val="004A3F43"/>
    <w:rsid w:val="004A4D7C"/>
    <w:rsid w:val="004A5664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2E4E"/>
    <w:rsid w:val="00524D15"/>
    <w:rsid w:val="00531D8B"/>
    <w:rsid w:val="0053288E"/>
    <w:rsid w:val="005333D7"/>
    <w:rsid w:val="00533ED9"/>
    <w:rsid w:val="005362BA"/>
    <w:rsid w:val="00542C88"/>
    <w:rsid w:val="00561FBC"/>
    <w:rsid w:val="00562529"/>
    <w:rsid w:val="00570D91"/>
    <w:rsid w:val="00580F34"/>
    <w:rsid w:val="00581549"/>
    <w:rsid w:val="00596438"/>
    <w:rsid w:val="00596952"/>
    <w:rsid w:val="005A5904"/>
    <w:rsid w:val="005C0CAE"/>
    <w:rsid w:val="005D487F"/>
    <w:rsid w:val="005D7520"/>
    <w:rsid w:val="005E0CC2"/>
    <w:rsid w:val="005E3882"/>
    <w:rsid w:val="005F7B6B"/>
    <w:rsid w:val="00604F4F"/>
    <w:rsid w:val="0060597B"/>
    <w:rsid w:val="00606447"/>
    <w:rsid w:val="00621340"/>
    <w:rsid w:val="0062433C"/>
    <w:rsid w:val="0063010E"/>
    <w:rsid w:val="006358C0"/>
    <w:rsid w:val="00635965"/>
    <w:rsid w:val="00641368"/>
    <w:rsid w:val="006418FE"/>
    <w:rsid w:val="006455AC"/>
    <w:rsid w:val="00645BE7"/>
    <w:rsid w:val="00646215"/>
    <w:rsid w:val="006622A6"/>
    <w:rsid w:val="00666589"/>
    <w:rsid w:val="00667A49"/>
    <w:rsid w:val="00675A36"/>
    <w:rsid w:val="00675B0B"/>
    <w:rsid w:val="00676E89"/>
    <w:rsid w:val="0068043F"/>
    <w:rsid w:val="006834CF"/>
    <w:rsid w:val="00684491"/>
    <w:rsid w:val="00684C2D"/>
    <w:rsid w:val="006A6827"/>
    <w:rsid w:val="006C3C8D"/>
    <w:rsid w:val="006C3DE6"/>
    <w:rsid w:val="006E1C1D"/>
    <w:rsid w:val="006F0D25"/>
    <w:rsid w:val="00700C74"/>
    <w:rsid w:val="0070468D"/>
    <w:rsid w:val="00710DD8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42148"/>
    <w:rsid w:val="00745690"/>
    <w:rsid w:val="0075721D"/>
    <w:rsid w:val="00761021"/>
    <w:rsid w:val="007778E3"/>
    <w:rsid w:val="00780F82"/>
    <w:rsid w:val="00795FF5"/>
    <w:rsid w:val="007A0811"/>
    <w:rsid w:val="007A396C"/>
    <w:rsid w:val="007A417A"/>
    <w:rsid w:val="007B7620"/>
    <w:rsid w:val="007C6561"/>
    <w:rsid w:val="007E1C62"/>
    <w:rsid w:val="007E2E96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6459"/>
    <w:rsid w:val="00860662"/>
    <w:rsid w:val="00873D0E"/>
    <w:rsid w:val="0088187F"/>
    <w:rsid w:val="00882D2F"/>
    <w:rsid w:val="008862F4"/>
    <w:rsid w:val="00890153"/>
    <w:rsid w:val="00891762"/>
    <w:rsid w:val="00893AAA"/>
    <w:rsid w:val="008A1142"/>
    <w:rsid w:val="008A3933"/>
    <w:rsid w:val="008B5950"/>
    <w:rsid w:val="008B6B0B"/>
    <w:rsid w:val="008C06EC"/>
    <w:rsid w:val="008D78FE"/>
    <w:rsid w:val="008D7FAF"/>
    <w:rsid w:val="008F27F8"/>
    <w:rsid w:val="008F4E45"/>
    <w:rsid w:val="008F56C3"/>
    <w:rsid w:val="008F6290"/>
    <w:rsid w:val="00910152"/>
    <w:rsid w:val="009103BA"/>
    <w:rsid w:val="00940B6B"/>
    <w:rsid w:val="00946D83"/>
    <w:rsid w:val="00953AB2"/>
    <w:rsid w:val="0095478E"/>
    <w:rsid w:val="009569DF"/>
    <w:rsid w:val="00972C02"/>
    <w:rsid w:val="0098034E"/>
    <w:rsid w:val="009947EB"/>
    <w:rsid w:val="009A3EBF"/>
    <w:rsid w:val="009A5AFA"/>
    <w:rsid w:val="009A60F9"/>
    <w:rsid w:val="009C69C3"/>
    <w:rsid w:val="009C6D05"/>
    <w:rsid w:val="009C6F85"/>
    <w:rsid w:val="009D0276"/>
    <w:rsid w:val="009D4E91"/>
    <w:rsid w:val="009E1CBB"/>
    <w:rsid w:val="009E1F15"/>
    <w:rsid w:val="009E3391"/>
    <w:rsid w:val="009E394A"/>
    <w:rsid w:val="009F26F5"/>
    <w:rsid w:val="00A16A1B"/>
    <w:rsid w:val="00A16B80"/>
    <w:rsid w:val="00A22026"/>
    <w:rsid w:val="00A32F6A"/>
    <w:rsid w:val="00A43B4E"/>
    <w:rsid w:val="00A53AAB"/>
    <w:rsid w:val="00A54593"/>
    <w:rsid w:val="00A55CBC"/>
    <w:rsid w:val="00A6124B"/>
    <w:rsid w:val="00A63D65"/>
    <w:rsid w:val="00A7413D"/>
    <w:rsid w:val="00A819DB"/>
    <w:rsid w:val="00A86A5D"/>
    <w:rsid w:val="00A91FCF"/>
    <w:rsid w:val="00AA1646"/>
    <w:rsid w:val="00AB314B"/>
    <w:rsid w:val="00AB45C8"/>
    <w:rsid w:val="00AC15DE"/>
    <w:rsid w:val="00AC3D3D"/>
    <w:rsid w:val="00AC3F25"/>
    <w:rsid w:val="00AC53C3"/>
    <w:rsid w:val="00AC785C"/>
    <w:rsid w:val="00AD09FC"/>
    <w:rsid w:val="00AE041A"/>
    <w:rsid w:val="00AE6740"/>
    <w:rsid w:val="00AF06CB"/>
    <w:rsid w:val="00AF5712"/>
    <w:rsid w:val="00AF6B85"/>
    <w:rsid w:val="00B06F5A"/>
    <w:rsid w:val="00B112ED"/>
    <w:rsid w:val="00B12EEA"/>
    <w:rsid w:val="00B17745"/>
    <w:rsid w:val="00B2229A"/>
    <w:rsid w:val="00B2245F"/>
    <w:rsid w:val="00B227D6"/>
    <w:rsid w:val="00B27F83"/>
    <w:rsid w:val="00B304AC"/>
    <w:rsid w:val="00B4278A"/>
    <w:rsid w:val="00B47AC2"/>
    <w:rsid w:val="00B6479F"/>
    <w:rsid w:val="00B74490"/>
    <w:rsid w:val="00B75FB8"/>
    <w:rsid w:val="00B80048"/>
    <w:rsid w:val="00B96290"/>
    <w:rsid w:val="00BA1D22"/>
    <w:rsid w:val="00BC6FA2"/>
    <w:rsid w:val="00BC752F"/>
    <w:rsid w:val="00BC7547"/>
    <w:rsid w:val="00BD6951"/>
    <w:rsid w:val="00BE0077"/>
    <w:rsid w:val="00BE0544"/>
    <w:rsid w:val="00BF4247"/>
    <w:rsid w:val="00C020FD"/>
    <w:rsid w:val="00C06329"/>
    <w:rsid w:val="00C20DC9"/>
    <w:rsid w:val="00C21406"/>
    <w:rsid w:val="00C31D29"/>
    <w:rsid w:val="00C3739B"/>
    <w:rsid w:val="00C43834"/>
    <w:rsid w:val="00C54540"/>
    <w:rsid w:val="00C65E56"/>
    <w:rsid w:val="00C67DCB"/>
    <w:rsid w:val="00C76F61"/>
    <w:rsid w:val="00C93F0B"/>
    <w:rsid w:val="00C9718A"/>
    <w:rsid w:val="00CA65B8"/>
    <w:rsid w:val="00CC171A"/>
    <w:rsid w:val="00CC6BC2"/>
    <w:rsid w:val="00CE3706"/>
    <w:rsid w:val="00CE3934"/>
    <w:rsid w:val="00CE5C96"/>
    <w:rsid w:val="00CE7289"/>
    <w:rsid w:val="00CF0971"/>
    <w:rsid w:val="00CF1FBF"/>
    <w:rsid w:val="00CF2056"/>
    <w:rsid w:val="00D02F3D"/>
    <w:rsid w:val="00D0672A"/>
    <w:rsid w:val="00D15113"/>
    <w:rsid w:val="00D25B06"/>
    <w:rsid w:val="00D378C0"/>
    <w:rsid w:val="00D456B5"/>
    <w:rsid w:val="00D51DB7"/>
    <w:rsid w:val="00D52143"/>
    <w:rsid w:val="00D54A78"/>
    <w:rsid w:val="00D54BA9"/>
    <w:rsid w:val="00D55CD9"/>
    <w:rsid w:val="00D66B1A"/>
    <w:rsid w:val="00D762A4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A20"/>
    <w:rsid w:val="00DF6387"/>
    <w:rsid w:val="00E00156"/>
    <w:rsid w:val="00E01297"/>
    <w:rsid w:val="00E0326A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9686F"/>
    <w:rsid w:val="00EA2187"/>
    <w:rsid w:val="00EA28DF"/>
    <w:rsid w:val="00EB0B81"/>
    <w:rsid w:val="00EB340B"/>
    <w:rsid w:val="00EC0B30"/>
    <w:rsid w:val="00EC4697"/>
    <w:rsid w:val="00EC49FF"/>
    <w:rsid w:val="00EC76BF"/>
    <w:rsid w:val="00ED6821"/>
    <w:rsid w:val="00EE35D0"/>
    <w:rsid w:val="00EE5488"/>
    <w:rsid w:val="00F007C4"/>
    <w:rsid w:val="00F01AD8"/>
    <w:rsid w:val="00F0223D"/>
    <w:rsid w:val="00F11092"/>
    <w:rsid w:val="00F12A8F"/>
    <w:rsid w:val="00F16C23"/>
    <w:rsid w:val="00F214E0"/>
    <w:rsid w:val="00F21835"/>
    <w:rsid w:val="00F24A4B"/>
    <w:rsid w:val="00F253A7"/>
    <w:rsid w:val="00F36D14"/>
    <w:rsid w:val="00F40572"/>
    <w:rsid w:val="00F4071C"/>
    <w:rsid w:val="00F44ABA"/>
    <w:rsid w:val="00F462B2"/>
    <w:rsid w:val="00F47BAB"/>
    <w:rsid w:val="00F50F8F"/>
    <w:rsid w:val="00F73846"/>
    <w:rsid w:val="00F77CEF"/>
    <w:rsid w:val="00F80FAB"/>
    <w:rsid w:val="00F86F61"/>
    <w:rsid w:val="00FA4126"/>
    <w:rsid w:val="00FA5787"/>
    <w:rsid w:val="00FC141D"/>
    <w:rsid w:val="00FC3736"/>
    <w:rsid w:val="00FC5166"/>
    <w:rsid w:val="00FC5207"/>
    <w:rsid w:val="00FD54FD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476460-85D7-4513-A525-6FEA3514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basedOn w:val="a"/>
    <w:uiPriority w:val="34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6">
    <w:name w:val="Subtitle"/>
    <w:basedOn w:val="a"/>
    <w:link w:val="af7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7">
    <w:name w:val="Подзаголовок Знак"/>
    <w:basedOn w:val="a0"/>
    <w:link w:val="af6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  <w:style w:type="paragraph" w:styleId="af8">
    <w:name w:val="header"/>
    <w:basedOn w:val="a"/>
    <w:link w:val="af9"/>
    <w:uiPriority w:val="99"/>
    <w:unhideWhenUsed/>
    <w:rsid w:val="0068449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84491"/>
    <w:rPr>
      <w:color w:val="000000"/>
      <w:sz w:val="24"/>
      <w:szCs w:val="24"/>
      <w:lang w:bidi="ru-RU"/>
    </w:rPr>
  </w:style>
  <w:style w:type="paragraph" w:styleId="afa">
    <w:name w:val="footer"/>
    <w:basedOn w:val="a"/>
    <w:link w:val="afb"/>
    <w:uiPriority w:val="99"/>
    <w:unhideWhenUsed/>
    <w:rsid w:val="0068449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84491"/>
    <w:rPr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045A2-1B3B-44CD-9755-DFCC503F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9</Pages>
  <Words>3222</Words>
  <Characters>18367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21546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105</cp:revision>
  <cp:lastPrinted>2018-08-28T13:54:00Z</cp:lastPrinted>
  <dcterms:created xsi:type="dcterms:W3CDTF">2017-12-08T12:32:00Z</dcterms:created>
  <dcterms:modified xsi:type="dcterms:W3CDTF">2020-08-10T15:00:00Z</dcterms:modified>
</cp:coreProperties>
</file>