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F9" w:rsidRPr="00E26D3F" w:rsidRDefault="006C3DE6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b/>
          <w:sz w:val="28"/>
          <w:szCs w:val="28"/>
        </w:rPr>
      </w:pPr>
      <w:r w:rsidRPr="00E26D3F">
        <w:rPr>
          <w:rStyle w:val="1"/>
          <w:b/>
          <w:sz w:val="28"/>
          <w:szCs w:val="28"/>
        </w:rPr>
        <w:t>Пояснительная записка</w:t>
      </w:r>
    </w:p>
    <w:p w:rsidR="001B6CF9" w:rsidRPr="00E26D3F" w:rsidRDefault="006C3DE6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b/>
          <w:sz w:val="28"/>
          <w:szCs w:val="28"/>
        </w:rPr>
      </w:pPr>
      <w:r w:rsidRPr="00E26D3F">
        <w:rPr>
          <w:rStyle w:val="1"/>
          <w:b/>
          <w:sz w:val="28"/>
          <w:szCs w:val="28"/>
        </w:rPr>
        <w:t>к прогнозу социально-экономического раз</w:t>
      </w:r>
      <w:r w:rsidR="001B6CF9" w:rsidRPr="00E26D3F">
        <w:rPr>
          <w:rStyle w:val="1"/>
          <w:b/>
          <w:sz w:val="28"/>
          <w:szCs w:val="28"/>
        </w:rPr>
        <w:t xml:space="preserve">вития </w:t>
      </w:r>
    </w:p>
    <w:p w:rsidR="001B6CF9" w:rsidRDefault="00EC0B30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  <w:r>
        <w:rPr>
          <w:rStyle w:val="1"/>
          <w:b/>
          <w:sz w:val="28"/>
          <w:szCs w:val="28"/>
        </w:rPr>
        <w:t>Георгиевского городского округа</w:t>
      </w:r>
      <w:r w:rsidR="001B6CF9" w:rsidRPr="00E26D3F">
        <w:rPr>
          <w:rStyle w:val="1"/>
          <w:b/>
          <w:sz w:val="28"/>
          <w:szCs w:val="28"/>
        </w:rPr>
        <w:t xml:space="preserve"> </w:t>
      </w:r>
      <w:r w:rsidR="00624F56">
        <w:rPr>
          <w:rStyle w:val="1"/>
          <w:b/>
          <w:sz w:val="28"/>
          <w:szCs w:val="28"/>
        </w:rPr>
        <w:t>Ставропольского края на долгосрочный период</w:t>
      </w: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6C3DE6" w:rsidRPr="00206D38">
        <w:rPr>
          <w:rStyle w:val="1"/>
          <w:rFonts w:eastAsia="Courier New"/>
          <w:sz w:val="28"/>
          <w:szCs w:val="28"/>
        </w:rPr>
        <w:t>г</w:t>
      </w:r>
      <w:r w:rsidR="006C3DE6" w:rsidRPr="00206D38">
        <w:rPr>
          <w:rStyle w:val="1"/>
          <w:rFonts w:eastAsia="Courier New"/>
          <w:sz w:val="28"/>
          <w:szCs w:val="28"/>
        </w:rPr>
        <w:t>о</w:t>
      </w:r>
      <w:r w:rsidR="006C3DE6" w:rsidRPr="00206D38">
        <w:rPr>
          <w:rStyle w:val="1"/>
          <w:rFonts w:eastAsia="Courier New"/>
          <w:sz w:val="28"/>
          <w:szCs w:val="28"/>
        </w:rPr>
        <w:t>рода Георги</w:t>
      </w:r>
      <w:r w:rsidR="00E26030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евска от 2</w:t>
      </w:r>
      <w:r w:rsidR="00624F56">
        <w:rPr>
          <w:rStyle w:val="1"/>
          <w:rFonts w:eastAsia="Courier New"/>
          <w:sz w:val="28"/>
          <w:szCs w:val="28"/>
        </w:rPr>
        <w:t>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624F56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624F56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624F56">
        <w:rPr>
          <w:rStyle w:val="1"/>
          <w:rFonts w:eastAsia="Courier New"/>
          <w:sz w:val="28"/>
          <w:szCs w:val="28"/>
        </w:rPr>
        <w:t>№ 1337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</w:t>
      </w:r>
      <w:r w:rsidR="006C3DE6" w:rsidRPr="00206D38">
        <w:rPr>
          <w:rStyle w:val="1"/>
          <w:rFonts w:eastAsia="Courier New"/>
          <w:sz w:val="28"/>
          <w:szCs w:val="28"/>
        </w:rPr>
        <w:t>з</w:t>
      </w:r>
      <w:r w:rsidR="006C3DE6" w:rsidRPr="00206D38">
        <w:rPr>
          <w:rStyle w:val="1"/>
          <w:rFonts w:eastAsia="Courier New"/>
          <w:sz w:val="28"/>
          <w:szCs w:val="28"/>
        </w:rPr>
        <w:t>работ</w:t>
      </w:r>
      <w:r w:rsidR="00624F56">
        <w:rPr>
          <w:rStyle w:val="1"/>
          <w:rFonts w:eastAsia="Courier New"/>
          <w:sz w:val="28"/>
          <w:szCs w:val="28"/>
        </w:rPr>
        <w:t xml:space="preserve">ки, корректировки, осуществления мониторинга и контроля </w:t>
      </w:r>
      <w:proofErr w:type="gramStart"/>
      <w:r w:rsidR="00624F56">
        <w:rPr>
          <w:rStyle w:val="1"/>
          <w:rFonts w:eastAsia="Courier New"/>
          <w:sz w:val="28"/>
          <w:szCs w:val="28"/>
        </w:rPr>
        <w:t>реализации прогноза социально-экономического развития Георгиевского городского округа Ставропольского края</w:t>
      </w:r>
      <w:proofErr w:type="gramEnd"/>
      <w:r w:rsidR="00624F56">
        <w:rPr>
          <w:rStyle w:val="1"/>
          <w:rFonts w:eastAsia="Courier New"/>
          <w:sz w:val="28"/>
          <w:szCs w:val="28"/>
        </w:rPr>
        <w:t xml:space="preserve"> на долгосрочный период».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 xml:space="preserve">консервативный, базовый, целевой.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>данные Управления федеральной службы государственной статист</w:t>
      </w:r>
      <w:r w:rsidR="00206D38" w:rsidRPr="00206D38">
        <w:rPr>
          <w:rStyle w:val="1"/>
          <w:rFonts w:eastAsia="Courier New"/>
          <w:sz w:val="28"/>
          <w:szCs w:val="28"/>
        </w:rPr>
        <w:t>и</w:t>
      </w:r>
      <w:r w:rsidR="00206D38" w:rsidRPr="00206D38">
        <w:rPr>
          <w:rStyle w:val="1"/>
          <w:rFonts w:eastAsia="Courier New"/>
          <w:sz w:val="28"/>
          <w:szCs w:val="28"/>
        </w:rPr>
        <w:t>ки по Ставропольскому краю, Карачаево-Черкесской республике и Кабардино-Балкарской республике.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0468D">
        <w:rPr>
          <w:rStyle w:val="1"/>
          <w:rFonts w:eastAsia="Courier New"/>
          <w:sz w:val="28"/>
          <w:szCs w:val="28"/>
        </w:rPr>
        <w:t>тельности на 201</w:t>
      </w:r>
      <w:r w:rsidR="00183581">
        <w:rPr>
          <w:rStyle w:val="1"/>
          <w:rFonts w:eastAsia="Courier New"/>
          <w:sz w:val="28"/>
          <w:szCs w:val="28"/>
        </w:rPr>
        <w:t>8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183581">
        <w:rPr>
          <w:rStyle w:val="1"/>
          <w:rFonts w:eastAsia="Courier New"/>
          <w:sz w:val="28"/>
          <w:szCs w:val="28"/>
        </w:rPr>
        <w:t>2</w:t>
      </w:r>
      <w:r w:rsidR="00624F56">
        <w:rPr>
          <w:rStyle w:val="1"/>
          <w:rFonts w:eastAsia="Courier New"/>
          <w:sz w:val="28"/>
          <w:szCs w:val="28"/>
        </w:rPr>
        <w:t>3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>и и Ставропольского края до 20</w:t>
      </w:r>
      <w:r w:rsidR="00624F56">
        <w:rPr>
          <w:rStyle w:val="1"/>
          <w:rFonts w:eastAsia="Courier New"/>
          <w:sz w:val="28"/>
          <w:szCs w:val="28"/>
        </w:rPr>
        <w:t xml:space="preserve">23 </w:t>
      </w:r>
      <w:r w:rsidRPr="001B6CF9">
        <w:rPr>
          <w:rStyle w:val="1"/>
          <w:rFonts w:eastAsia="Courier New"/>
          <w:sz w:val="28"/>
          <w:szCs w:val="28"/>
        </w:rPr>
        <w:t>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sz w:val="28"/>
          <w:szCs w:val="28"/>
        </w:rPr>
      </w:pPr>
      <w:r w:rsidRPr="00CC171A">
        <w:rPr>
          <w:sz w:val="28"/>
          <w:szCs w:val="28"/>
        </w:rPr>
        <w:t xml:space="preserve">Общая оценка социально-экономической ситуации </w:t>
      </w:r>
      <w:r w:rsidR="00206D38">
        <w:rPr>
          <w:sz w:val="28"/>
          <w:szCs w:val="28"/>
        </w:rPr>
        <w:t>по Георгиевскому г</w:t>
      </w:r>
      <w:r w:rsidR="00206D38">
        <w:rPr>
          <w:sz w:val="28"/>
          <w:szCs w:val="28"/>
        </w:rPr>
        <w:t>о</w:t>
      </w:r>
      <w:r w:rsidR="00206D38">
        <w:rPr>
          <w:sz w:val="28"/>
          <w:szCs w:val="28"/>
        </w:rPr>
        <w:t xml:space="preserve">родскому округу </w:t>
      </w:r>
      <w:r w:rsidR="00E301F3">
        <w:rPr>
          <w:sz w:val="28"/>
          <w:szCs w:val="28"/>
        </w:rPr>
        <w:t>за 201</w:t>
      </w:r>
      <w:r w:rsidR="00624F56">
        <w:rPr>
          <w:sz w:val="28"/>
          <w:szCs w:val="28"/>
        </w:rPr>
        <w:t>6</w:t>
      </w:r>
      <w:r w:rsidRPr="00CC171A">
        <w:rPr>
          <w:sz w:val="28"/>
          <w:szCs w:val="28"/>
        </w:rPr>
        <w:t xml:space="preserve"> год</w:t>
      </w:r>
    </w:p>
    <w:p w:rsidR="00EC0B30" w:rsidRPr="00CC171A" w:rsidRDefault="00EC0B3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sz w:val="28"/>
          <w:szCs w:val="28"/>
        </w:rPr>
      </w:pPr>
    </w:p>
    <w:p w:rsidR="00596952" w:rsidRPr="00700C74" w:rsidRDefault="006F0D25" w:rsidP="006F0D25">
      <w:pPr>
        <w:pStyle w:val="a8"/>
        <w:widowControl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ab/>
      </w:r>
      <w:r w:rsidR="00CC171A" w:rsidRPr="00700C74">
        <w:rPr>
          <w:rFonts w:ascii="Times New Roman" w:hAnsi="Times New Roman"/>
          <w:color w:val="000000"/>
          <w:sz w:val="28"/>
          <w:szCs w:val="28"/>
        </w:rPr>
        <w:t>Итоги социально-экономического</w:t>
      </w:r>
      <w:r w:rsidR="00596952" w:rsidRPr="00700C74">
        <w:rPr>
          <w:rFonts w:ascii="Times New Roman" w:hAnsi="Times New Roman"/>
          <w:color w:val="000000"/>
          <w:sz w:val="28"/>
          <w:szCs w:val="28"/>
        </w:rPr>
        <w:t xml:space="preserve"> развития города Георгиевска в </w:t>
      </w:r>
      <w:r w:rsidRPr="00700C74">
        <w:rPr>
          <w:rFonts w:ascii="Times New Roman" w:hAnsi="Times New Roman"/>
          <w:color w:val="000000"/>
          <w:sz w:val="28"/>
          <w:szCs w:val="28"/>
        </w:rPr>
        <w:t>201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6</w:t>
      </w:r>
      <w:r w:rsidRPr="00700C74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Pr="00700C74">
        <w:rPr>
          <w:rFonts w:ascii="Times New Roman" w:hAnsi="Times New Roman"/>
          <w:color w:val="000000"/>
          <w:sz w:val="28"/>
          <w:szCs w:val="28"/>
        </w:rPr>
        <w:t>о</w:t>
      </w:r>
      <w:r w:rsidRPr="00700C74">
        <w:rPr>
          <w:rFonts w:ascii="Times New Roman" w:hAnsi="Times New Roman"/>
          <w:color w:val="000000"/>
          <w:sz w:val="28"/>
          <w:szCs w:val="28"/>
        </w:rPr>
        <w:t>д</w:t>
      </w:r>
      <w:r w:rsidR="00596952" w:rsidRPr="00700C74">
        <w:rPr>
          <w:rFonts w:ascii="Times New Roman" w:hAnsi="Times New Roman"/>
          <w:color w:val="000000"/>
          <w:sz w:val="28"/>
          <w:szCs w:val="28"/>
        </w:rPr>
        <w:t>у</w:t>
      </w:r>
      <w:r w:rsidRPr="00700C74">
        <w:rPr>
          <w:rFonts w:ascii="Times New Roman" w:hAnsi="Times New Roman"/>
          <w:color w:val="000000"/>
          <w:sz w:val="28"/>
          <w:szCs w:val="28"/>
        </w:rPr>
        <w:t xml:space="preserve"> характеризуется 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следующим изменением</w:t>
      </w:r>
      <w:r w:rsidRPr="00700C74">
        <w:rPr>
          <w:rFonts w:ascii="Times New Roman" w:hAnsi="Times New Roman"/>
          <w:color w:val="000000"/>
          <w:sz w:val="28"/>
          <w:szCs w:val="28"/>
        </w:rPr>
        <w:t xml:space="preserve"> основных показателей секторов экономики го</w:t>
      </w:r>
      <w:r w:rsidR="00017A23" w:rsidRPr="00700C74">
        <w:rPr>
          <w:rFonts w:ascii="Times New Roman" w:hAnsi="Times New Roman"/>
          <w:color w:val="000000"/>
          <w:sz w:val="28"/>
          <w:szCs w:val="28"/>
        </w:rPr>
        <w:softHyphen/>
      </w:r>
      <w:r w:rsidRPr="00700C74">
        <w:rPr>
          <w:rFonts w:ascii="Times New Roman" w:hAnsi="Times New Roman"/>
          <w:color w:val="000000"/>
          <w:sz w:val="28"/>
          <w:szCs w:val="28"/>
        </w:rPr>
        <w:t>рода</w:t>
      </w:r>
      <w:r w:rsidR="001A37B6" w:rsidRPr="00700C74">
        <w:rPr>
          <w:rFonts w:ascii="Times New Roman" w:hAnsi="Times New Roman"/>
          <w:color w:val="000000"/>
          <w:sz w:val="28"/>
          <w:szCs w:val="28"/>
        </w:rPr>
        <w:t xml:space="preserve"> по сравнению с 201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5</w:t>
      </w:r>
      <w:r w:rsidR="001A37B6" w:rsidRPr="00700C74">
        <w:rPr>
          <w:rFonts w:ascii="Times New Roman" w:hAnsi="Times New Roman"/>
          <w:color w:val="000000"/>
          <w:sz w:val="28"/>
          <w:szCs w:val="28"/>
        </w:rPr>
        <w:t xml:space="preserve"> годом, в том числе:</w:t>
      </w:r>
      <w:r w:rsidRPr="00700C7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5712" w:rsidRPr="00700C74" w:rsidRDefault="00B227D6" w:rsidP="006F0D25">
      <w:pPr>
        <w:pStyle w:val="a8"/>
        <w:widowControl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ab/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 xml:space="preserve">темп роста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объем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 отгруженных товаров собственного производства, в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ы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полненных работ и услуг</w:t>
      </w:r>
      <w:r w:rsidR="008F56C3" w:rsidRPr="00700C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по городу Георгиевску составил 144,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2 процента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, по Георгиевскому району – </w:t>
      </w:r>
      <w:r w:rsidR="002057BD">
        <w:rPr>
          <w:rFonts w:ascii="Times New Roman" w:hAnsi="Times New Roman"/>
          <w:color w:val="000000"/>
          <w:sz w:val="28"/>
          <w:szCs w:val="28"/>
        </w:rPr>
        <w:t>45,8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 xml:space="preserve"> процента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;</w:t>
      </w:r>
    </w:p>
    <w:p w:rsidR="008C06EC" w:rsidRPr="00700C74" w:rsidRDefault="00AF5712" w:rsidP="006F0D25">
      <w:pPr>
        <w:pStyle w:val="a8"/>
        <w:widowControl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="00700C74" w:rsidRPr="00700C74">
        <w:rPr>
          <w:rFonts w:ascii="Times New Roman" w:hAnsi="Times New Roman"/>
          <w:color w:val="000000"/>
          <w:sz w:val="28"/>
          <w:szCs w:val="28"/>
        </w:rPr>
        <w:t xml:space="preserve">темп роста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объем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 инвестиций в основной капитал за счет всех источн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и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ков финансирования (без субъектов малого предпринимательства и объемов инвестиций, не наблюдаемых прямыми статистическими методами) по городу Георгиевску составил 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9,4  процента (вложения общества с ограниченной отве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т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 xml:space="preserve">ственностью «Газпром </w:t>
      </w:r>
      <w:proofErr w:type="spellStart"/>
      <w:r w:rsidR="00700C74" w:rsidRPr="00700C74">
        <w:rPr>
          <w:rFonts w:ascii="Times New Roman" w:hAnsi="Times New Roman"/>
          <w:color w:val="000000"/>
          <w:sz w:val="28"/>
          <w:szCs w:val="28"/>
        </w:rPr>
        <w:t>Центрремонт</w:t>
      </w:r>
      <w:proofErr w:type="spellEnd"/>
      <w:r w:rsidR="00700C74" w:rsidRPr="00700C74">
        <w:rPr>
          <w:rFonts w:ascii="Times New Roman" w:hAnsi="Times New Roman"/>
          <w:color w:val="000000"/>
          <w:sz w:val="28"/>
          <w:szCs w:val="28"/>
        </w:rPr>
        <w:t>» в сумме 2 760,7 млн. рублей в 2015 году)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, по Георгиевскому району – 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155,1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 процент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а;</w:t>
      </w:r>
      <w:proofErr w:type="gramEnd"/>
    </w:p>
    <w:p w:rsidR="008F56C3" w:rsidRPr="00700C74" w:rsidRDefault="008C06EC" w:rsidP="006F0D25">
      <w:pPr>
        <w:pStyle w:val="a8"/>
        <w:widowControl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ab/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темп роста среднемесячной номинальной начисленной заработной платы по городу Георгиевску составил 106,3 процента, по Георгиевскому району – 101,5 процента;</w:t>
      </w:r>
    </w:p>
    <w:p w:rsidR="0095478E" w:rsidRPr="0073509D" w:rsidRDefault="0095478E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3509D">
        <w:rPr>
          <w:rFonts w:ascii="Times New Roman" w:hAnsi="Times New Roman"/>
          <w:color w:val="000000"/>
          <w:sz w:val="28"/>
          <w:szCs w:val="28"/>
        </w:rPr>
        <w:t>В 201</w:t>
      </w:r>
      <w:r w:rsidR="00700C74" w:rsidRPr="0073509D">
        <w:rPr>
          <w:rFonts w:ascii="Times New Roman" w:hAnsi="Times New Roman"/>
          <w:color w:val="000000"/>
          <w:sz w:val="28"/>
          <w:szCs w:val="28"/>
        </w:rPr>
        <w:t xml:space="preserve">6 </w:t>
      </w:r>
      <w:r w:rsidRPr="0073509D">
        <w:rPr>
          <w:rFonts w:ascii="Times New Roman" w:hAnsi="Times New Roman"/>
          <w:color w:val="000000"/>
          <w:sz w:val="28"/>
          <w:szCs w:val="28"/>
        </w:rPr>
        <w:t>году на территории города Георгиевска осуществлялась реали</w:t>
      </w:r>
      <w:r w:rsidRPr="0073509D">
        <w:rPr>
          <w:rFonts w:ascii="Times New Roman" w:hAnsi="Times New Roman"/>
          <w:color w:val="000000"/>
          <w:sz w:val="28"/>
          <w:szCs w:val="28"/>
        </w:rPr>
        <w:softHyphen/>
        <w:t>за</w:t>
      </w:r>
      <w:r w:rsidR="00017A23" w:rsidRPr="0073509D">
        <w:rPr>
          <w:rFonts w:ascii="Times New Roman" w:hAnsi="Times New Roman"/>
          <w:color w:val="000000"/>
          <w:sz w:val="28"/>
          <w:szCs w:val="28"/>
        </w:rPr>
        <w:softHyphen/>
      </w:r>
      <w:r w:rsidRPr="0073509D">
        <w:rPr>
          <w:rFonts w:ascii="Times New Roman" w:hAnsi="Times New Roman"/>
          <w:color w:val="000000"/>
          <w:sz w:val="28"/>
          <w:szCs w:val="28"/>
        </w:rPr>
        <w:t xml:space="preserve">ция </w:t>
      </w:r>
      <w:r w:rsidR="00700C74" w:rsidRPr="0073509D">
        <w:rPr>
          <w:rFonts w:ascii="Times New Roman" w:hAnsi="Times New Roman"/>
          <w:color w:val="000000"/>
          <w:sz w:val="28"/>
          <w:szCs w:val="28"/>
        </w:rPr>
        <w:t>8</w:t>
      </w:r>
      <w:r w:rsidRPr="0073509D">
        <w:rPr>
          <w:rFonts w:ascii="Times New Roman" w:hAnsi="Times New Roman"/>
          <w:color w:val="000000"/>
          <w:sz w:val="28"/>
          <w:szCs w:val="28"/>
        </w:rPr>
        <w:t xml:space="preserve"> муниципальных программ</w:t>
      </w:r>
      <w:r w:rsidR="00700C74" w:rsidRPr="007350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509D">
        <w:rPr>
          <w:rFonts w:ascii="Times New Roman" w:hAnsi="Times New Roman"/>
          <w:color w:val="000000"/>
          <w:sz w:val="28"/>
          <w:szCs w:val="28"/>
        </w:rPr>
        <w:t>(далее – программы).</w:t>
      </w:r>
    </w:p>
    <w:p w:rsidR="0062433C" w:rsidRPr="0073509D" w:rsidRDefault="0062433C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3509D">
        <w:rPr>
          <w:rFonts w:ascii="Times New Roman" w:hAnsi="Times New Roman"/>
          <w:color w:val="000000"/>
          <w:sz w:val="28"/>
          <w:szCs w:val="28"/>
        </w:rPr>
        <w:t xml:space="preserve">Общий объём финансирования, предусмотренный программами, на 2016 год составил 1 433 175,85 тыс. рублей, из них: за счёт средств федерального </w:t>
      </w:r>
      <w:proofErr w:type="gramStart"/>
      <w:r w:rsidRPr="0073509D">
        <w:rPr>
          <w:rFonts w:ascii="Times New Roman" w:hAnsi="Times New Roman"/>
          <w:color w:val="000000"/>
          <w:sz w:val="28"/>
          <w:szCs w:val="28"/>
        </w:rPr>
        <w:t>бюджета – 109 669,90 тыс. рублей (7,6 процента от общего объёма финансир</w:t>
      </w:r>
      <w:r w:rsidRPr="0073509D">
        <w:rPr>
          <w:rFonts w:ascii="Times New Roman" w:hAnsi="Times New Roman"/>
          <w:color w:val="000000"/>
          <w:sz w:val="28"/>
          <w:szCs w:val="28"/>
        </w:rPr>
        <w:t>о</w:t>
      </w:r>
      <w:r w:rsidRPr="0073509D">
        <w:rPr>
          <w:rFonts w:ascii="Times New Roman" w:hAnsi="Times New Roman"/>
          <w:color w:val="000000"/>
          <w:sz w:val="28"/>
          <w:szCs w:val="28"/>
        </w:rPr>
        <w:lastRenderedPageBreak/>
        <w:t>вания на 2016 год), краевого бюджета – 775 160,79 тыс. рублей (54,1 процент), местный бюджет  – 541 545,16 тыс. рублей (37,8 процента), вне</w:t>
      </w:r>
      <w:r w:rsidRPr="0073509D">
        <w:rPr>
          <w:rFonts w:ascii="Times New Roman" w:hAnsi="Times New Roman"/>
          <w:color w:val="000000"/>
          <w:sz w:val="28"/>
          <w:szCs w:val="28"/>
        </w:rPr>
        <w:softHyphen/>
        <w:t>бюджетных и</w:t>
      </w:r>
      <w:r w:rsidRPr="0073509D">
        <w:rPr>
          <w:rFonts w:ascii="Times New Roman" w:hAnsi="Times New Roman"/>
          <w:color w:val="000000"/>
          <w:sz w:val="28"/>
          <w:szCs w:val="28"/>
        </w:rPr>
        <w:t>с</w:t>
      </w:r>
      <w:r w:rsidRPr="0073509D">
        <w:rPr>
          <w:rFonts w:ascii="Times New Roman" w:hAnsi="Times New Roman"/>
          <w:color w:val="000000"/>
          <w:sz w:val="28"/>
          <w:szCs w:val="28"/>
        </w:rPr>
        <w:t>точников – 6 800,00 тыс. рублей (0,4 процента).</w:t>
      </w:r>
      <w:proofErr w:type="gramEnd"/>
    </w:p>
    <w:p w:rsidR="0062433C" w:rsidRPr="0073509D" w:rsidRDefault="0062433C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3509D">
        <w:rPr>
          <w:rFonts w:ascii="Times New Roman" w:hAnsi="Times New Roman"/>
          <w:color w:val="000000"/>
          <w:sz w:val="28"/>
          <w:szCs w:val="28"/>
        </w:rPr>
        <w:t>Уровень освоения бюджетных сре</w:t>
      </w:r>
      <w:proofErr w:type="gramStart"/>
      <w:r w:rsidRPr="0073509D">
        <w:rPr>
          <w:rFonts w:ascii="Times New Roman" w:hAnsi="Times New Roman"/>
          <w:color w:val="000000"/>
          <w:sz w:val="28"/>
          <w:szCs w:val="28"/>
        </w:rPr>
        <w:t>дств в с</w:t>
      </w:r>
      <w:proofErr w:type="gramEnd"/>
      <w:r w:rsidRPr="0073509D">
        <w:rPr>
          <w:rFonts w:ascii="Times New Roman" w:hAnsi="Times New Roman"/>
          <w:color w:val="000000"/>
          <w:sz w:val="28"/>
          <w:szCs w:val="28"/>
        </w:rPr>
        <w:t>оответствии с уточнённой бю</w:t>
      </w:r>
      <w:r w:rsidRPr="0073509D">
        <w:rPr>
          <w:rFonts w:ascii="Times New Roman" w:hAnsi="Times New Roman"/>
          <w:color w:val="000000"/>
          <w:sz w:val="28"/>
          <w:szCs w:val="28"/>
        </w:rPr>
        <w:t>д</w:t>
      </w:r>
      <w:r w:rsidRPr="0073509D">
        <w:rPr>
          <w:rFonts w:ascii="Times New Roman" w:hAnsi="Times New Roman"/>
          <w:color w:val="000000"/>
          <w:sz w:val="28"/>
          <w:szCs w:val="28"/>
        </w:rPr>
        <w:t xml:space="preserve">жетной росписью за 2016 год составил 1 306 542,73 тыс. рублей (91,2 процента к бюджетной росписи), в том числе: за счёт средств федерального бюджета – 109 350,23 тыс. рублей (99,7 процента), краевого бюджета – 669 946,01 тыс. </w:t>
      </w:r>
      <w:proofErr w:type="gramStart"/>
      <w:r w:rsidRPr="0073509D">
        <w:rPr>
          <w:rFonts w:ascii="Times New Roman" w:hAnsi="Times New Roman"/>
          <w:color w:val="000000"/>
          <w:sz w:val="28"/>
          <w:szCs w:val="28"/>
        </w:rPr>
        <w:t>рублей (86,4 процента), местный бюджет – 524 909,17 тыс. рублей (96,9 пр</w:t>
      </w:r>
      <w:r w:rsidRPr="0073509D">
        <w:rPr>
          <w:rFonts w:ascii="Times New Roman" w:hAnsi="Times New Roman"/>
          <w:color w:val="000000"/>
          <w:sz w:val="28"/>
          <w:szCs w:val="28"/>
        </w:rPr>
        <w:t>о</w:t>
      </w:r>
      <w:r w:rsidRPr="0073509D">
        <w:rPr>
          <w:rFonts w:ascii="Times New Roman" w:hAnsi="Times New Roman"/>
          <w:color w:val="000000"/>
          <w:sz w:val="28"/>
          <w:szCs w:val="28"/>
        </w:rPr>
        <w:t>центов), внебюджетных источников – 2 337,32 тыс. рублей (34,4 процента).</w:t>
      </w:r>
      <w:proofErr w:type="gramEnd"/>
    </w:p>
    <w:p w:rsidR="00700C74" w:rsidRPr="0073509D" w:rsidRDefault="00700C74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3509D">
        <w:rPr>
          <w:rFonts w:ascii="Times New Roman" w:hAnsi="Times New Roman"/>
          <w:color w:val="000000"/>
          <w:sz w:val="28"/>
          <w:szCs w:val="28"/>
        </w:rPr>
        <w:t>В 2016 году  на территории Георгиевского района осуществлялась  реал</w:t>
      </w:r>
      <w:r w:rsidRPr="0073509D">
        <w:rPr>
          <w:rFonts w:ascii="Times New Roman" w:hAnsi="Times New Roman"/>
          <w:color w:val="000000"/>
          <w:sz w:val="28"/>
          <w:szCs w:val="28"/>
        </w:rPr>
        <w:t>и</w:t>
      </w:r>
      <w:r w:rsidRPr="0073509D">
        <w:rPr>
          <w:rFonts w:ascii="Times New Roman" w:hAnsi="Times New Roman"/>
          <w:color w:val="000000"/>
          <w:sz w:val="28"/>
          <w:szCs w:val="28"/>
        </w:rPr>
        <w:t>зация 10 муниципальных  программ Георгиевского муниципального района Ставропольского края в соответствующей сфере деятельности.</w:t>
      </w:r>
    </w:p>
    <w:p w:rsidR="00700C74" w:rsidRPr="0073509D" w:rsidRDefault="00700C74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3509D">
        <w:rPr>
          <w:rFonts w:ascii="Times New Roman" w:hAnsi="Times New Roman"/>
          <w:color w:val="000000"/>
          <w:sz w:val="28"/>
          <w:szCs w:val="28"/>
        </w:rPr>
        <w:t>Общий объем финансирования, запланированного программами, на 2016 год составил  1 395 842,48 тыс. рублей, в том числе за счет средств федеральн</w:t>
      </w:r>
      <w:r w:rsidRPr="0073509D">
        <w:rPr>
          <w:rFonts w:ascii="Times New Roman" w:hAnsi="Times New Roman"/>
          <w:color w:val="000000"/>
          <w:sz w:val="28"/>
          <w:szCs w:val="28"/>
        </w:rPr>
        <w:t>о</w:t>
      </w:r>
      <w:r w:rsidRPr="0073509D">
        <w:rPr>
          <w:rFonts w:ascii="Times New Roman" w:hAnsi="Times New Roman"/>
          <w:color w:val="000000"/>
          <w:sz w:val="28"/>
          <w:szCs w:val="28"/>
        </w:rPr>
        <w:t>го бюджета – 227 986,99 тыс. рублей (16,3 % от общего объема финансирования на 2016 год), бюджета Ставропольского края (далее – краевой бюджет) – 839 787,05 тыс. рублей (60,2 %), бюджет Георгиевского муниципального ра</w:t>
      </w:r>
      <w:r w:rsidRPr="0073509D">
        <w:rPr>
          <w:rFonts w:ascii="Times New Roman" w:hAnsi="Times New Roman"/>
          <w:color w:val="000000"/>
          <w:sz w:val="28"/>
          <w:szCs w:val="28"/>
        </w:rPr>
        <w:t>й</w:t>
      </w:r>
      <w:r w:rsidRPr="0073509D">
        <w:rPr>
          <w:rFonts w:ascii="Times New Roman" w:hAnsi="Times New Roman"/>
          <w:color w:val="000000"/>
          <w:sz w:val="28"/>
          <w:szCs w:val="28"/>
        </w:rPr>
        <w:t xml:space="preserve">она Ставропольского края (далее – местный бюджет) – 328 068,44 тыс. рублей (23,5 %). </w:t>
      </w:r>
      <w:proofErr w:type="gramEnd"/>
    </w:p>
    <w:p w:rsidR="00700C74" w:rsidRPr="0073509D" w:rsidRDefault="00700C74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3509D">
        <w:rPr>
          <w:rFonts w:ascii="Times New Roman" w:hAnsi="Times New Roman"/>
          <w:color w:val="000000"/>
          <w:sz w:val="28"/>
          <w:szCs w:val="28"/>
        </w:rPr>
        <w:t>За 2016 год кассовое исполнение мероприятий программ за счет всех и</w:t>
      </w:r>
      <w:r w:rsidRPr="0073509D">
        <w:rPr>
          <w:rFonts w:ascii="Times New Roman" w:hAnsi="Times New Roman"/>
          <w:color w:val="000000"/>
          <w:sz w:val="28"/>
          <w:szCs w:val="28"/>
        </w:rPr>
        <w:t>с</w:t>
      </w:r>
      <w:r w:rsidRPr="0073509D">
        <w:rPr>
          <w:rFonts w:ascii="Times New Roman" w:hAnsi="Times New Roman"/>
          <w:color w:val="000000"/>
          <w:sz w:val="28"/>
          <w:szCs w:val="28"/>
        </w:rPr>
        <w:t>точников финансирования составило 1 391 565,99 тыс. рублей или 99,7 % от  предусмотренного финансирования на 2016 год, в том числе  средств федерал</w:t>
      </w:r>
      <w:r w:rsidRPr="0073509D">
        <w:rPr>
          <w:rFonts w:ascii="Times New Roman" w:hAnsi="Times New Roman"/>
          <w:color w:val="000000"/>
          <w:sz w:val="28"/>
          <w:szCs w:val="28"/>
        </w:rPr>
        <w:t>ь</w:t>
      </w:r>
      <w:r w:rsidRPr="0073509D">
        <w:rPr>
          <w:rFonts w:ascii="Times New Roman" w:hAnsi="Times New Roman"/>
          <w:color w:val="000000"/>
          <w:sz w:val="28"/>
          <w:szCs w:val="28"/>
        </w:rPr>
        <w:t>ного бюджета – 227 201,11 тыс. рублей (процент исполнения            99,7 %), краевого бюджета – 839 376,09 тыс. рублей (99,9 %), местного бюджета –  324988,79 тыс. рублей (99,1 %).</w:t>
      </w:r>
      <w:proofErr w:type="gramEnd"/>
    </w:p>
    <w:p w:rsidR="00700C74" w:rsidRPr="0073509D" w:rsidRDefault="00700C74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700C74" w:rsidRDefault="0073509D" w:rsidP="00700C74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Прогноз на 2017 год формировался в</w:t>
      </w:r>
      <w:r w:rsidR="00667A49" w:rsidRPr="0073509D">
        <w:rPr>
          <w:rFonts w:ascii="Times New Roman" w:hAnsi="Times New Roman"/>
          <w:bCs/>
          <w:sz w:val="28"/>
          <w:szCs w:val="28"/>
        </w:rPr>
        <w:t xml:space="preserve"> соответствии с законом Ставропол</w:t>
      </w:r>
      <w:r w:rsidR="00667A49" w:rsidRPr="0073509D">
        <w:rPr>
          <w:rFonts w:ascii="Times New Roman" w:hAnsi="Times New Roman"/>
          <w:bCs/>
          <w:sz w:val="28"/>
          <w:szCs w:val="28"/>
        </w:rPr>
        <w:t>ь</w:t>
      </w:r>
      <w:r w:rsidR="00667A49" w:rsidRPr="0073509D">
        <w:rPr>
          <w:rFonts w:ascii="Times New Roman" w:hAnsi="Times New Roman"/>
          <w:bCs/>
          <w:sz w:val="28"/>
          <w:szCs w:val="28"/>
        </w:rPr>
        <w:t>ского края «О преобразовании муниципальных образований, входящих в состав Георгиевского муниципального района Ставропольского края, путем их объ</w:t>
      </w:r>
      <w:r w:rsidR="00667A49" w:rsidRPr="0073509D">
        <w:rPr>
          <w:rFonts w:ascii="Times New Roman" w:hAnsi="Times New Roman"/>
          <w:bCs/>
          <w:sz w:val="28"/>
          <w:szCs w:val="28"/>
        </w:rPr>
        <w:t>е</w:t>
      </w:r>
      <w:r w:rsidR="00667A49" w:rsidRPr="0073509D">
        <w:rPr>
          <w:rFonts w:ascii="Times New Roman" w:hAnsi="Times New Roman"/>
          <w:bCs/>
          <w:sz w:val="28"/>
          <w:szCs w:val="28"/>
        </w:rPr>
        <w:t>динения с муниципальным образованием городским округом городом Георг</w:t>
      </w:r>
      <w:r w:rsidR="00667A49" w:rsidRPr="0073509D">
        <w:rPr>
          <w:rFonts w:ascii="Times New Roman" w:hAnsi="Times New Roman"/>
          <w:bCs/>
          <w:sz w:val="28"/>
          <w:szCs w:val="28"/>
        </w:rPr>
        <w:t>и</w:t>
      </w:r>
      <w:r w:rsidR="00667A49" w:rsidRPr="0073509D">
        <w:rPr>
          <w:rFonts w:ascii="Times New Roman" w:hAnsi="Times New Roman"/>
          <w:bCs/>
          <w:sz w:val="28"/>
          <w:szCs w:val="28"/>
        </w:rPr>
        <w:t>евском Ставропольского края»</w:t>
      </w:r>
      <w:r>
        <w:rPr>
          <w:rFonts w:ascii="Times New Roman" w:hAnsi="Times New Roman"/>
          <w:bCs/>
          <w:sz w:val="28"/>
          <w:szCs w:val="28"/>
        </w:rPr>
        <w:t xml:space="preserve"> с учетом </w:t>
      </w:r>
      <w:r>
        <w:rPr>
          <w:rFonts w:ascii="Times New Roman" w:hAnsi="Times New Roman"/>
          <w:sz w:val="28"/>
          <w:szCs w:val="28"/>
        </w:rPr>
        <w:t>тенденций</w:t>
      </w:r>
      <w:r w:rsidR="00700C74" w:rsidRPr="00900DED">
        <w:rPr>
          <w:rFonts w:ascii="Times New Roman" w:hAnsi="Times New Roman"/>
          <w:sz w:val="28"/>
          <w:szCs w:val="28"/>
        </w:rPr>
        <w:t>,  сложи</w:t>
      </w:r>
      <w:r w:rsidR="00700C74">
        <w:rPr>
          <w:rFonts w:ascii="Times New Roman" w:hAnsi="Times New Roman"/>
          <w:sz w:val="28"/>
          <w:szCs w:val="28"/>
        </w:rPr>
        <w:t>вши</w:t>
      </w:r>
      <w:r>
        <w:rPr>
          <w:rFonts w:ascii="Times New Roman" w:hAnsi="Times New Roman"/>
          <w:sz w:val="28"/>
          <w:szCs w:val="28"/>
        </w:rPr>
        <w:t>хся</w:t>
      </w:r>
      <w:r w:rsidR="00700C74" w:rsidRPr="00900DED">
        <w:rPr>
          <w:rFonts w:ascii="Times New Roman" w:hAnsi="Times New Roman"/>
          <w:sz w:val="28"/>
          <w:szCs w:val="28"/>
        </w:rPr>
        <w:t xml:space="preserve"> за </w:t>
      </w:r>
      <w:r w:rsidR="002057BD">
        <w:rPr>
          <w:rFonts w:ascii="Times New Roman" w:hAnsi="Times New Roman"/>
          <w:sz w:val="28"/>
          <w:szCs w:val="28"/>
        </w:rPr>
        <w:t>9</w:t>
      </w:r>
      <w:r w:rsidR="00700C74" w:rsidRPr="00900DED">
        <w:rPr>
          <w:rFonts w:ascii="Times New Roman" w:hAnsi="Times New Roman"/>
          <w:sz w:val="28"/>
          <w:szCs w:val="28"/>
        </w:rPr>
        <w:t xml:space="preserve"> месяцев 201</w:t>
      </w:r>
      <w:r w:rsidR="00700C7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в целом по Георгиевскому городскому округу.</w:t>
      </w:r>
    </w:p>
    <w:p w:rsidR="003179A2" w:rsidRDefault="003179A2" w:rsidP="00700C74">
      <w:pPr>
        <w:pStyle w:val="a8"/>
        <w:ind w:firstLine="708"/>
        <w:rPr>
          <w:rFonts w:ascii="Times New Roman" w:hAnsi="Times New Roman"/>
          <w:sz w:val="28"/>
          <w:szCs w:val="28"/>
        </w:rPr>
      </w:pPr>
    </w:p>
    <w:p w:rsidR="003179A2" w:rsidRDefault="003179A2" w:rsidP="00700C74">
      <w:pPr>
        <w:pStyle w:val="a8"/>
        <w:ind w:firstLine="708"/>
        <w:rPr>
          <w:rFonts w:ascii="Times New Roman" w:hAnsi="Times New Roman"/>
          <w:sz w:val="28"/>
          <w:szCs w:val="28"/>
        </w:rPr>
      </w:pPr>
    </w:p>
    <w:p w:rsidR="003179A2" w:rsidRDefault="003179A2" w:rsidP="003179A2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80"/>
        </w:tabs>
        <w:spacing w:after="0" w:line="240" w:lineRule="auto"/>
        <w:jc w:val="center"/>
        <w:rPr>
          <w:rStyle w:val="12"/>
          <w:b/>
          <w:bCs/>
          <w:sz w:val="28"/>
          <w:szCs w:val="28"/>
        </w:rPr>
      </w:pPr>
      <w:r>
        <w:rPr>
          <w:rStyle w:val="12"/>
          <w:b/>
          <w:bCs/>
          <w:sz w:val="28"/>
          <w:szCs w:val="28"/>
        </w:rPr>
        <w:t>Демографические показатели</w:t>
      </w:r>
    </w:p>
    <w:p w:rsidR="003179A2" w:rsidRDefault="003179A2" w:rsidP="003179A2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ind w:left="720"/>
        <w:jc w:val="center"/>
        <w:rPr>
          <w:rStyle w:val="12"/>
          <w:b/>
          <w:bCs/>
          <w:sz w:val="28"/>
          <w:szCs w:val="28"/>
        </w:rPr>
      </w:pPr>
    </w:p>
    <w:p w:rsidR="003179A2" w:rsidRPr="006358C0" w:rsidRDefault="003179A2" w:rsidP="003179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58C0">
        <w:rPr>
          <w:rFonts w:ascii="Times New Roman" w:hAnsi="Times New Roman"/>
          <w:sz w:val="28"/>
          <w:szCs w:val="28"/>
        </w:rPr>
        <w:t>Среднегодовая численность постоянного населения Георгиевского горо</w:t>
      </w:r>
      <w:r w:rsidRPr="006358C0">
        <w:rPr>
          <w:rFonts w:ascii="Times New Roman" w:hAnsi="Times New Roman"/>
          <w:sz w:val="28"/>
          <w:szCs w:val="28"/>
        </w:rPr>
        <w:t>д</w:t>
      </w:r>
      <w:r w:rsidRPr="006358C0">
        <w:rPr>
          <w:rFonts w:ascii="Times New Roman" w:hAnsi="Times New Roman"/>
          <w:sz w:val="28"/>
          <w:szCs w:val="28"/>
        </w:rPr>
        <w:t>ского округа в 2017 году составляет 169,5 тыс. чел., в том числе городское н</w:t>
      </w:r>
      <w:r w:rsidRPr="006358C0">
        <w:rPr>
          <w:rFonts w:ascii="Times New Roman" w:hAnsi="Times New Roman"/>
          <w:sz w:val="28"/>
          <w:szCs w:val="28"/>
        </w:rPr>
        <w:t>а</w:t>
      </w:r>
      <w:r w:rsidRPr="006358C0">
        <w:rPr>
          <w:rFonts w:ascii="Times New Roman" w:hAnsi="Times New Roman"/>
          <w:sz w:val="28"/>
          <w:szCs w:val="28"/>
        </w:rPr>
        <w:t xml:space="preserve">селение – 69,0 тыс. чел., сельское население – 100,7 тыс. чел. </w:t>
      </w:r>
    </w:p>
    <w:p w:rsidR="003179A2" w:rsidRPr="006358C0" w:rsidRDefault="003179A2" w:rsidP="003179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58C0">
        <w:rPr>
          <w:rFonts w:ascii="Times New Roman" w:hAnsi="Times New Roman"/>
          <w:sz w:val="28"/>
          <w:szCs w:val="28"/>
        </w:rPr>
        <w:t>К 202</w:t>
      </w:r>
      <w:r w:rsidR="003C0AFA">
        <w:rPr>
          <w:rFonts w:ascii="Times New Roman" w:hAnsi="Times New Roman"/>
          <w:sz w:val="28"/>
          <w:szCs w:val="28"/>
        </w:rPr>
        <w:t>3</w:t>
      </w:r>
      <w:r w:rsidRPr="006358C0">
        <w:rPr>
          <w:rFonts w:ascii="Times New Roman" w:hAnsi="Times New Roman"/>
          <w:sz w:val="28"/>
          <w:szCs w:val="28"/>
        </w:rPr>
        <w:t xml:space="preserve"> году  прогнозируется увели</w:t>
      </w:r>
      <w:r w:rsidRPr="006358C0">
        <w:rPr>
          <w:rFonts w:ascii="Times New Roman" w:hAnsi="Times New Roman"/>
          <w:sz w:val="28"/>
          <w:szCs w:val="28"/>
        </w:rPr>
        <w:softHyphen/>
        <w:t xml:space="preserve">чение численности населения города до </w:t>
      </w:r>
      <w:r>
        <w:rPr>
          <w:rFonts w:ascii="Times New Roman" w:hAnsi="Times New Roman"/>
          <w:sz w:val="28"/>
          <w:szCs w:val="28"/>
        </w:rPr>
        <w:t>169,7</w:t>
      </w:r>
      <w:r w:rsidRPr="006358C0">
        <w:rPr>
          <w:rFonts w:ascii="Times New Roman" w:hAnsi="Times New Roman"/>
          <w:sz w:val="28"/>
          <w:szCs w:val="28"/>
        </w:rPr>
        <w:t xml:space="preserve"> тыс. человек.</w:t>
      </w:r>
    </w:p>
    <w:p w:rsidR="003179A2" w:rsidRPr="005C0CAE" w:rsidRDefault="003179A2" w:rsidP="003179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0CAE">
        <w:rPr>
          <w:rFonts w:ascii="Times New Roman" w:hAnsi="Times New Roman"/>
          <w:sz w:val="28"/>
          <w:szCs w:val="28"/>
        </w:rPr>
        <w:t>Коэффици</w:t>
      </w:r>
      <w:r w:rsidRPr="005C0CAE">
        <w:rPr>
          <w:rFonts w:ascii="Times New Roman" w:hAnsi="Times New Roman"/>
          <w:sz w:val="28"/>
          <w:szCs w:val="28"/>
        </w:rPr>
        <w:softHyphen/>
        <w:t>ент рож</w:t>
      </w:r>
      <w:r w:rsidRPr="005C0CAE">
        <w:rPr>
          <w:rFonts w:ascii="Times New Roman" w:hAnsi="Times New Roman"/>
          <w:sz w:val="28"/>
          <w:szCs w:val="28"/>
        </w:rPr>
        <w:softHyphen/>
        <w:t xml:space="preserve">даемости </w:t>
      </w:r>
      <w:r>
        <w:rPr>
          <w:rFonts w:ascii="Times New Roman" w:hAnsi="Times New Roman"/>
          <w:sz w:val="28"/>
          <w:szCs w:val="28"/>
        </w:rPr>
        <w:t>ожидается на уровне</w:t>
      </w:r>
      <w:r w:rsidRPr="005C0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11,2</w:t>
      </w:r>
      <w:r w:rsidRPr="005C0CAE">
        <w:rPr>
          <w:rFonts w:ascii="Times New Roman" w:hAnsi="Times New Roman"/>
          <w:sz w:val="28"/>
          <w:szCs w:val="28"/>
        </w:rPr>
        <w:t xml:space="preserve"> на 1000 жителей</w:t>
      </w:r>
      <w:r>
        <w:rPr>
          <w:rFonts w:ascii="Times New Roman" w:hAnsi="Times New Roman"/>
          <w:sz w:val="28"/>
          <w:szCs w:val="28"/>
        </w:rPr>
        <w:t xml:space="preserve"> округа; к</w:t>
      </w:r>
      <w:r w:rsidRPr="005C0CAE">
        <w:rPr>
          <w:rFonts w:ascii="Times New Roman" w:hAnsi="Times New Roman"/>
          <w:sz w:val="28"/>
          <w:szCs w:val="28"/>
        </w:rPr>
        <w:t>оэффи</w:t>
      </w:r>
      <w:r w:rsidRPr="005C0CAE">
        <w:rPr>
          <w:rFonts w:ascii="Times New Roman" w:hAnsi="Times New Roman"/>
          <w:sz w:val="28"/>
          <w:szCs w:val="28"/>
        </w:rPr>
        <w:softHyphen/>
        <w:t xml:space="preserve">циент смертности </w:t>
      </w:r>
      <w:r>
        <w:rPr>
          <w:rFonts w:ascii="Times New Roman" w:hAnsi="Times New Roman"/>
          <w:sz w:val="28"/>
          <w:szCs w:val="28"/>
        </w:rPr>
        <w:t>–</w:t>
      </w:r>
      <w:r w:rsidRPr="005C0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12,2</w:t>
      </w:r>
      <w:r w:rsidRPr="005C0CAE">
        <w:rPr>
          <w:rFonts w:ascii="Times New Roman" w:hAnsi="Times New Roman"/>
          <w:sz w:val="28"/>
          <w:szCs w:val="28"/>
        </w:rPr>
        <w:t xml:space="preserve"> на 1000 жителей</w:t>
      </w:r>
      <w:r>
        <w:rPr>
          <w:rFonts w:ascii="Times New Roman" w:hAnsi="Times New Roman"/>
          <w:sz w:val="28"/>
          <w:szCs w:val="28"/>
        </w:rPr>
        <w:t>.</w:t>
      </w:r>
    </w:p>
    <w:p w:rsidR="003179A2" w:rsidRPr="00900DED" w:rsidRDefault="003179A2" w:rsidP="00700C74">
      <w:pPr>
        <w:pStyle w:val="a8"/>
        <w:ind w:firstLine="708"/>
        <w:rPr>
          <w:rFonts w:ascii="Times New Roman" w:hAnsi="Times New Roman"/>
          <w:bCs/>
          <w:sz w:val="28"/>
          <w:szCs w:val="28"/>
        </w:rPr>
      </w:pPr>
    </w:p>
    <w:p w:rsidR="004528B0" w:rsidRPr="00D02F3D" w:rsidRDefault="004528B0" w:rsidP="0095478E">
      <w:pPr>
        <w:pStyle w:val="a8"/>
        <w:widowControl w:val="0"/>
        <w:ind w:firstLine="0"/>
        <w:jc w:val="center"/>
        <w:rPr>
          <w:rFonts w:ascii="Times New Roman" w:hAnsi="Times New Roman"/>
          <w:b/>
          <w:color w:val="5F497A"/>
          <w:sz w:val="28"/>
          <w:szCs w:val="28"/>
        </w:rPr>
      </w:pPr>
    </w:p>
    <w:p w:rsidR="00EC0B30" w:rsidRPr="00D178B5" w:rsidRDefault="0095478E" w:rsidP="00D178B5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80"/>
        </w:tabs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 w:rsidRPr="00D178B5">
        <w:rPr>
          <w:color w:val="000000"/>
          <w:sz w:val="28"/>
          <w:szCs w:val="28"/>
          <w:lang w:bidi="ru-RU"/>
        </w:rPr>
        <w:lastRenderedPageBreak/>
        <w:t>Промышленное производство</w:t>
      </w:r>
    </w:p>
    <w:p w:rsidR="00533ED9" w:rsidRDefault="000E7E90" w:rsidP="00EC0B30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0E7E90" w:rsidRP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собственного производства, выполненных работ и услуг собственными силами по промышленным видам экономической деятельно</w:t>
      </w:r>
      <w:r w:rsidRPr="000E7E90">
        <w:rPr>
          <w:rFonts w:ascii="Times New Roman" w:hAnsi="Times New Roman"/>
          <w:sz w:val="28"/>
          <w:szCs w:val="28"/>
        </w:rPr>
        <w:softHyphen/>
        <w:t>сти за 2016 год в стоимостном выражении составил 7143 млн. рублей или 142,4 процента к соответствующему периоду прошлого года.</w:t>
      </w:r>
    </w:p>
    <w:p w:rsidR="000E7E90" w:rsidRP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Положительная динамика данного показателя наблюдается по предпр</w:t>
      </w:r>
      <w:r w:rsidRPr="000E7E90">
        <w:rPr>
          <w:rFonts w:ascii="Times New Roman" w:hAnsi="Times New Roman"/>
          <w:sz w:val="28"/>
          <w:szCs w:val="28"/>
        </w:rPr>
        <w:t>и</w:t>
      </w:r>
      <w:r w:rsidRPr="000E7E90">
        <w:rPr>
          <w:rFonts w:ascii="Times New Roman" w:hAnsi="Times New Roman"/>
          <w:sz w:val="28"/>
          <w:szCs w:val="28"/>
        </w:rPr>
        <w:t xml:space="preserve">ятиям: </w:t>
      </w:r>
      <w:proofErr w:type="gramStart"/>
      <w:r w:rsidRPr="000E7E90">
        <w:rPr>
          <w:rFonts w:ascii="Times New Roman" w:hAnsi="Times New Roman"/>
          <w:sz w:val="28"/>
          <w:szCs w:val="28"/>
        </w:rPr>
        <w:t>ООО «</w:t>
      </w:r>
      <w:proofErr w:type="spellStart"/>
      <w:r w:rsidRPr="000E7E90">
        <w:rPr>
          <w:rFonts w:ascii="Times New Roman" w:hAnsi="Times New Roman"/>
          <w:sz w:val="28"/>
          <w:szCs w:val="28"/>
        </w:rPr>
        <w:t>Винзавод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 «Надежда» - 222,6 процентов, ООО «Грин-М» - 191,2 процентов, ООО «</w:t>
      </w:r>
      <w:proofErr w:type="spellStart"/>
      <w:r w:rsidRPr="000E7E90">
        <w:rPr>
          <w:rFonts w:ascii="Times New Roman" w:hAnsi="Times New Roman"/>
          <w:sz w:val="28"/>
          <w:szCs w:val="28"/>
        </w:rPr>
        <w:t>ГеАЗ</w:t>
      </w:r>
      <w:proofErr w:type="spellEnd"/>
      <w:r w:rsidRPr="000E7E90">
        <w:rPr>
          <w:rFonts w:ascii="Times New Roman" w:hAnsi="Times New Roman"/>
          <w:sz w:val="28"/>
          <w:szCs w:val="28"/>
        </w:rPr>
        <w:t>»  - 122,6 процентов, Георгиевский птицеперерабат</w:t>
      </w:r>
      <w:r w:rsidRPr="000E7E90">
        <w:rPr>
          <w:rFonts w:ascii="Times New Roman" w:hAnsi="Times New Roman"/>
          <w:sz w:val="28"/>
          <w:szCs w:val="28"/>
        </w:rPr>
        <w:t>ы</w:t>
      </w:r>
      <w:r w:rsidRPr="000E7E90">
        <w:rPr>
          <w:rFonts w:ascii="Times New Roman" w:hAnsi="Times New Roman"/>
          <w:sz w:val="28"/>
          <w:szCs w:val="28"/>
        </w:rPr>
        <w:t>вающий комбинат ЗАО «</w:t>
      </w:r>
      <w:proofErr w:type="spellStart"/>
      <w:r w:rsidRPr="000E7E90">
        <w:rPr>
          <w:rFonts w:ascii="Times New Roman" w:hAnsi="Times New Roman"/>
          <w:sz w:val="28"/>
          <w:szCs w:val="28"/>
        </w:rPr>
        <w:t>Байсад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» - 114,3 процентов, ЗАО «Хайнц-Георгиевск» - 108,3 процента к 2015 году. </w:t>
      </w:r>
      <w:proofErr w:type="gramEnd"/>
    </w:p>
    <w:p w:rsidR="000E7E90" w:rsidRP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Доля обрабатывающих производств в общем объёме промышленного произ</w:t>
      </w:r>
      <w:r w:rsidRPr="000E7E90">
        <w:rPr>
          <w:rFonts w:ascii="Times New Roman" w:hAnsi="Times New Roman"/>
          <w:sz w:val="28"/>
          <w:szCs w:val="28"/>
        </w:rPr>
        <w:softHyphen/>
        <w:t>водства города составляет 85 процентов. Объём отгруженных товаров по обрабаты</w:t>
      </w:r>
      <w:r w:rsidRPr="000E7E90">
        <w:rPr>
          <w:rFonts w:ascii="Times New Roman" w:hAnsi="Times New Roman"/>
          <w:sz w:val="28"/>
          <w:szCs w:val="28"/>
        </w:rPr>
        <w:softHyphen/>
        <w:t>вающим производствам за 2016 год составил 6</w:t>
      </w:r>
      <w:r w:rsidR="006B63D8">
        <w:rPr>
          <w:rFonts w:ascii="Times New Roman" w:hAnsi="Times New Roman"/>
          <w:sz w:val="28"/>
          <w:szCs w:val="28"/>
        </w:rPr>
        <w:t xml:space="preserve"> </w:t>
      </w:r>
      <w:r w:rsidRPr="000E7E90">
        <w:rPr>
          <w:rFonts w:ascii="Times New Roman" w:hAnsi="Times New Roman"/>
          <w:sz w:val="28"/>
          <w:szCs w:val="28"/>
        </w:rPr>
        <w:t>075,4 млн. рублей или 144,2 процента к соответствующему периоду прошлого года.</w:t>
      </w:r>
    </w:p>
    <w:p w:rsidR="000E7E90" w:rsidRP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E90">
        <w:rPr>
          <w:rFonts w:ascii="Times New Roman" w:hAnsi="Times New Roman"/>
          <w:sz w:val="28"/>
          <w:szCs w:val="28"/>
        </w:rPr>
        <w:t>Средне</w:t>
      </w:r>
      <w:r w:rsidRPr="000E7E90">
        <w:rPr>
          <w:rFonts w:ascii="Times New Roman" w:hAnsi="Times New Roman"/>
          <w:sz w:val="28"/>
          <w:szCs w:val="28"/>
        </w:rPr>
        <w:softHyphen/>
        <w:t>краевой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 показатель по обрабатывающим производствам составил 108,6 процента к уровню прошлого года.</w:t>
      </w:r>
    </w:p>
    <w:p w:rsid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виду деятельности «Производство и рас</w:t>
      </w:r>
      <w:r w:rsidRPr="000E7E90">
        <w:rPr>
          <w:rFonts w:ascii="Times New Roman" w:hAnsi="Times New Roman"/>
          <w:sz w:val="28"/>
          <w:szCs w:val="28"/>
        </w:rPr>
        <w:softHyphen/>
        <w:t>преде</w:t>
      </w:r>
      <w:r w:rsidRPr="000E7E90">
        <w:rPr>
          <w:rFonts w:ascii="Times New Roman" w:hAnsi="Times New Roman"/>
          <w:sz w:val="28"/>
          <w:szCs w:val="28"/>
        </w:rPr>
        <w:softHyphen/>
        <w:t>ление электроэнергии, газа и воды» за 2016 год составил 1</w:t>
      </w:r>
      <w:r w:rsidR="006B63D8">
        <w:rPr>
          <w:rFonts w:ascii="Times New Roman" w:hAnsi="Times New Roman"/>
          <w:sz w:val="28"/>
          <w:szCs w:val="28"/>
        </w:rPr>
        <w:t xml:space="preserve"> </w:t>
      </w:r>
      <w:r w:rsidRPr="000E7E90">
        <w:rPr>
          <w:rFonts w:ascii="Times New Roman" w:hAnsi="Times New Roman"/>
          <w:sz w:val="28"/>
          <w:szCs w:val="28"/>
        </w:rPr>
        <w:t>067,6 млн. ру</w:t>
      </w:r>
      <w:r w:rsidRPr="000E7E90">
        <w:rPr>
          <w:rFonts w:ascii="Times New Roman" w:hAnsi="Times New Roman"/>
          <w:sz w:val="28"/>
          <w:szCs w:val="28"/>
        </w:rPr>
        <w:t>б</w:t>
      </w:r>
      <w:r w:rsidRPr="000E7E90">
        <w:rPr>
          <w:rFonts w:ascii="Times New Roman" w:hAnsi="Times New Roman"/>
          <w:sz w:val="28"/>
          <w:szCs w:val="28"/>
        </w:rPr>
        <w:t xml:space="preserve">лей или 132,8 процента к соответствующему периоду 2015 года. </w:t>
      </w:r>
      <w:proofErr w:type="spellStart"/>
      <w:r w:rsidRPr="000E7E90">
        <w:rPr>
          <w:rFonts w:ascii="Times New Roman" w:hAnsi="Times New Roman"/>
          <w:sz w:val="28"/>
          <w:szCs w:val="28"/>
        </w:rPr>
        <w:t>Среднекраевой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 показатель по данному виду деятельности составил 108,8 процента.</w:t>
      </w:r>
    </w:p>
    <w:p w:rsidR="00714708" w:rsidRDefault="00CF1FBF" w:rsidP="0071470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о</w:t>
      </w:r>
      <w:r w:rsidR="00714708" w:rsidRPr="000E7E90">
        <w:rPr>
          <w:rFonts w:ascii="Times New Roman" w:hAnsi="Times New Roman"/>
          <w:sz w:val="28"/>
          <w:szCs w:val="28"/>
        </w:rPr>
        <w:t>бъём отгруженных товаров собственного производства, в</w:t>
      </w:r>
      <w:r w:rsidR="00714708" w:rsidRPr="000E7E90">
        <w:rPr>
          <w:rFonts w:ascii="Times New Roman" w:hAnsi="Times New Roman"/>
          <w:sz w:val="28"/>
          <w:szCs w:val="28"/>
        </w:rPr>
        <w:t>ы</w:t>
      </w:r>
      <w:r w:rsidR="00714708" w:rsidRPr="000E7E90">
        <w:rPr>
          <w:rFonts w:ascii="Times New Roman" w:hAnsi="Times New Roman"/>
          <w:sz w:val="28"/>
          <w:szCs w:val="28"/>
        </w:rPr>
        <w:t>полненных ра</w:t>
      </w:r>
      <w:r w:rsidR="00161F7A">
        <w:rPr>
          <w:rFonts w:ascii="Times New Roman" w:hAnsi="Times New Roman"/>
          <w:sz w:val="28"/>
          <w:szCs w:val="28"/>
        </w:rPr>
        <w:t xml:space="preserve">бот и услуг собственными силами </w:t>
      </w:r>
      <w:r>
        <w:rPr>
          <w:rFonts w:ascii="Times New Roman" w:hAnsi="Times New Roman"/>
          <w:sz w:val="28"/>
          <w:szCs w:val="28"/>
        </w:rPr>
        <w:t>по обрабатывающему прои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водству </w:t>
      </w:r>
      <w:r w:rsidR="00161F7A">
        <w:rPr>
          <w:rFonts w:ascii="Times New Roman" w:hAnsi="Times New Roman"/>
          <w:sz w:val="28"/>
          <w:szCs w:val="28"/>
        </w:rPr>
        <w:t>в целом по Георгиевскому городскому округу прогнозируется на уро</w:t>
      </w:r>
      <w:r w:rsidR="00161F7A">
        <w:rPr>
          <w:rFonts w:ascii="Times New Roman" w:hAnsi="Times New Roman"/>
          <w:sz w:val="28"/>
          <w:szCs w:val="28"/>
        </w:rPr>
        <w:t>в</w:t>
      </w:r>
      <w:r w:rsidR="00161F7A">
        <w:rPr>
          <w:rFonts w:ascii="Times New Roman" w:hAnsi="Times New Roman"/>
          <w:sz w:val="28"/>
          <w:szCs w:val="28"/>
        </w:rPr>
        <w:t xml:space="preserve">не </w:t>
      </w:r>
      <w:r w:rsidR="009F1A2E">
        <w:rPr>
          <w:rFonts w:ascii="Times New Roman" w:hAnsi="Times New Roman"/>
          <w:sz w:val="28"/>
          <w:szCs w:val="28"/>
        </w:rPr>
        <w:t>6240,</w:t>
      </w:r>
      <w:r w:rsidR="00161F7A">
        <w:rPr>
          <w:rFonts w:ascii="Times New Roman" w:hAnsi="Times New Roman"/>
          <w:sz w:val="28"/>
          <w:szCs w:val="28"/>
        </w:rPr>
        <w:t xml:space="preserve">0 млн. руб. </w:t>
      </w:r>
    </w:p>
    <w:p w:rsidR="00644ABC" w:rsidRDefault="00644ABC" w:rsidP="007147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ABC" w:rsidRPr="00D178B5" w:rsidRDefault="00644ABC" w:rsidP="00334451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-142"/>
          <w:tab w:val="left" w:pos="0"/>
        </w:tabs>
        <w:spacing w:after="0" w:line="240" w:lineRule="auto"/>
        <w:ind w:left="0" w:firstLine="0"/>
        <w:jc w:val="center"/>
        <w:rPr>
          <w:color w:val="000000"/>
          <w:sz w:val="28"/>
          <w:szCs w:val="28"/>
          <w:lang w:bidi="ru-RU"/>
        </w:rPr>
      </w:pPr>
      <w:r w:rsidRPr="00D178B5">
        <w:rPr>
          <w:color w:val="000000"/>
          <w:sz w:val="28"/>
          <w:szCs w:val="28"/>
          <w:lang w:bidi="ru-RU"/>
        </w:rPr>
        <w:t>Сельское хозяйство</w:t>
      </w:r>
    </w:p>
    <w:p w:rsidR="00644ABC" w:rsidRDefault="00644ABC" w:rsidP="007147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A9B" w:rsidRDefault="00006A9B" w:rsidP="00006A9B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районе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2850">
        <w:rPr>
          <w:rFonts w:ascii="Times New Roman" w:hAnsi="Times New Roman"/>
          <w:sz w:val="28"/>
          <w:szCs w:val="28"/>
        </w:rPr>
        <w:t>Общий объем валовой продукции за 20</w:t>
      </w:r>
      <w:r>
        <w:rPr>
          <w:rFonts w:ascii="Times New Roman" w:hAnsi="Times New Roman"/>
          <w:sz w:val="28"/>
          <w:szCs w:val="28"/>
        </w:rPr>
        <w:t>16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7</w:t>
      </w:r>
      <w:r w:rsidR="006B63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738,0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5</w:t>
      </w:r>
      <w:r w:rsidR="006B63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240,0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2</w:t>
      </w:r>
      <w:r w:rsidR="006B63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498,0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индекс производства сельхо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продукции   составил 107,3 %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По оценке, в 2017 году, объем </w:t>
      </w:r>
      <w:r w:rsidRPr="00592850">
        <w:rPr>
          <w:rFonts w:ascii="Times New Roman" w:hAnsi="Times New Roman"/>
          <w:sz w:val="28"/>
          <w:szCs w:val="28"/>
        </w:rPr>
        <w:t>валовой проду</w:t>
      </w:r>
      <w:r w:rsidRPr="00592850">
        <w:rPr>
          <w:rFonts w:ascii="Times New Roman" w:hAnsi="Times New Roman"/>
          <w:sz w:val="28"/>
          <w:szCs w:val="28"/>
        </w:rPr>
        <w:t>к</w:t>
      </w:r>
      <w:r w:rsidRPr="00592850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 </w:t>
      </w:r>
      <w:r w:rsidR="009F1A2E">
        <w:rPr>
          <w:rFonts w:ascii="Times New Roman" w:hAnsi="Times New Roman"/>
          <w:sz w:val="28"/>
          <w:szCs w:val="28"/>
        </w:rPr>
        <w:t>7</w:t>
      </w:r>
      <w:r w:rsidR="006B63D8">
        <w:rPr>
          <w:rFonts w:ascii="Times New Roman" w:hAnsi="Times New Roman"/>
          <w:sz w:val="28"/>
          <w:szCs w:val="28"/>
        </w:rPr>
        <w:t xml:space="preserve"> </w:t>
      </w:r>
      <w:r w:rsidR="009F1A2E">
        <w:rPr>
          <w:rFonts w:ascii="Times New Roman" w:hAnsi="Times New Roman"/>
          <w:sz w:val="28"/>
          <w:szCs w:val="28"/>
        </w:rPr>
        <w:t>800</w:t>
      </w:r>
      <w:r>
        <w:rPr>
          <w:rFonts w:ascii="Times New Roman" w:hAnsi="Times New Roman"/>
          <w:sz w:val="28"/>
          <w:szCs w:val="28"/>
        </w:rPr>
        <w:t xml:space="preserve"> м</w:t>
      </w:r>
      <w:r w:rsidR="009F1A2E">
        <w:rPr>
          <w:rFonts w:ascii="Times New Roman" w:hAnsi="Times New Roman"/>
          <w:sz w:val="28"/>
          <w:szCs w:val="28"/>
        </w:rPr>
        <w:t>лн</w:t>
      </w:r>
      <w:r>
        <w:rPr>
          <w:rFonts w:ascii="Times New Roman" w:hAnsi="Times New Roman"/>
          <w:sz w:val="28"/>
          <w:szCs w:val="28"/>
        </w:rPr>
        <w:t>. рублей (с учетом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декса – дефлятора).</w:t>
      </w:r>
      <w:proofErr w:type="gramEnd"/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592850">
        <w:rPr>
          <w:rFonts w:ascii="Times New Roman" w:hAnsi="Times New Roman"/>
          <w:bCs/>
          <w:iCs/>
          <w:sz w:val="28"/>
          <w:szCs w:val="28"/>
        </w:rPr>
        <w:t>По прогнозируемым данным общий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объем  продукции сельского </w:t>
      </w:r>
      <w:r>
        <w:rPr>
          <w:rFonts w:ascii="Times New Roman" w:hAnsi="Times New Roman"/>
          <w:bCs/>
          <w:iCs/>
          <w:sz w:val="28"/>
          <w:szCs w:val="28"/>
        </w:rPr>
        <w:t>хозяйс</w:t>
      </w:r>
      <w:r>
        <w:rPr>
          <w:rFonts w:ascii="Times New Roman" w:hAnsi="Times New Roman"/>
          <w:bCs/>
          <w:iCs/>
          <w:sz w:val="28"/>
          <w:szCs w:val="28"/>
        </w:rPr>
        <w:t>т</w:t>
      </w:r>
      <w:r>
        <w:rPr>
          <w:rFonts w:ascii="Times New Roman" w:hAnsi="Times New Roman"/>
          <w:bCs/>
          <w:iCs/>
          <w:sz w:val="28"/>
          <w:szCs w:val="28"/>
        </w:rPr>
        <w:t xml:space="preserve">ва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возрастет к 202</w:t>
      </w:r>
      <w:r w:rsidR="00F10D76">
        <w:rPr>
          <w:rFonts w:ascii="Times New Roman" w:hAnsi="Times New Roman"/>
          <w:bCs/>
          <w:iCs/>
          <w:sz w:val="28"/>
          <w:szCs w:val="28"/>
        </w:rPr>
        <w:t>3</w:t>
      </w:r>
      <w:r>
        <w:rPr>
          <w:rFonts w:ascii="Times New Roman" w:hAnsi="Times New Roman"/>
          <w:bCs/>
          <w:iCs/>
          <w:sz w:val="28"/>
          <w:szCs w:val="28"/>
        </w:rPr>
        <w:t xml:space="preserve"> году до </w:t>
      </w:r>
      <w:r w:rsidR="00F10D76">
        <w:rPr>
          <w:rFonts w:ascii="Times New Roman" w:hAnsi="Times New Roman"/>
          <w:bCs/>
          <w:iCs/>
          <w:sz w:val="28"/>
          <w:szCs w:val="28"/>
        </w:rPr>
        <w:t>9</w:t>
      </w:r>
      <w:r w:rsidR="006B63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10D76">
        <w:rPr>
          <w:rFonts w:ascii="Times New Roman" w:hAnsi="Times New Roman"/>
          <w:bCs/>
          <w:iCs/>
          <w:sz w:val="28"/>
          <w:szCs w:val="28"/>
        </w:rPr>
        <w:t>000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F10D76">
        <w:rPr>
          <w:rFonts w:ascii="Times New Roman" w:hAnsi="Times New Roman"/>
          <w:bCs/>
          <w:iCs/>
          <w:sz w:val="28"/>
          <w:szCs w:val="28"/>
        </w:rPr>
        <w:t xml:space="preserve">н. </w:t>
      </w:r>
      <w:r>
        <w:rPr>
          <w:rFonts w:ascii="Times New Roman" w:hAnsi="Times New Roman"/>
          <w:bCs/>
          <w:iCs/>
          <w:sz w:val="28"/>
          <w:szCs w:val="28"/>
        </w:rPr>
        <w:t xml:space="preserve">рублей, в том числе в растениеводстве  составит </w:t>
      </w:r>
      <w:r w:rsidR="00F10D76">
        <w:rPr>
          <w:rFonts w:ascii="Times New Roman" w:hAnsi="Times New Roman"/>
          <w:bCs/>
          <w:iCs/>
          <w:sz w:val="28"/>
          <w:szCs w:val="28"/>
        </w:rPr>
        <w:t>6</w:t>
      </w:r>
      <w:r w:rsidR="006B63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10D76">
        <w:rPr>
          <w:rFonts w:ascii="Times New Roman" w:hAnsi="Times New Roman"/>
          <w:bCs/>
          <w:iCs/>
          <w:sz w:val="28"/>
          <w:szCs w:val="28"/>
        </w:rPr>
        <w:t>100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F10D76">
        <w:rPr>
          <w:rFonts w:ascii="Times New Roman" w:hAnsi="Times New Roman"/>
          <w:bCs/>
          <w:iCs/>
          <w:sz w:val="28"/>
          <w:szCs w:val="28"/>
        </w:rPr>
        <w:t xml:space="preserve">н. </w:t>
      </w:r>
      <w:r>
        <w:rPr>
          <w:rFonts w:ascii="Times New Roman" w:hAnsi="Times New Roman"/>
          <w:bCs/>
          <w:iCs/>
          <w:sz w:val="28"/>
          <w:szCs w:val="28"/>
        </w:rPr>
        <w:t xml:space="preserve">рублей,  в животноводстве  </w:t>
      </w:r>
      <w:r w:rsidR="00F10D76">
        <w:rPr>
          <w:rFonts w:ascii="Times New Roman" w:hAnsi="Times New Roman"/>
          <w:bCs/>
          <w:iCs/>
          <w:sz w:val="28"/>
          <w:szCs w:val="28"/>
        </w:rPr>
        <w:t>2</w:t>
      </w:r>
      <w:r w:rsidR="006B63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10D76">
        <w:rPr>
          <w:rFonts w:ascii="Times New Roman" w:hAnsi="Times New Roman"/>
          <w:bCs/>
          <w:iCs/>
          <w:sz w:val="28"/>
          <w:szCs w:val="28"/>
        </w:rPr>
        <w:t>900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F10D76">
        <w:rPr>
          <w:rFonts w:ascii="Times New Roman" w:hAnsi="Times New Roman"/>
          <w:bCs/>
          <w:iCs/>
          <w:sz w:val="28"/>
          <w:szCs w:val="28"/>
        </w:rPr>
        <w:t xml:space="preserve">н. </w:t>
      </w:r>
      <w:r>
        <w:rPr>
          <w:rFonts w:ascii="Times New Roman" w:hAnsi="Times New Roman"/>
          <w:bCs/>
          <w:iCs/>
          <w:sz w:val="28"/>
          <w:szCs w:val="28"/>
        </w:rPr>
        <w:t>рублей.</w:t>
      </w:r>
      <w:r w:rsidR="00F10D76">
        <w:rPr>
          <w:rFonts w:ascii="Times New Roman" w:hAnsi="Times New Roman"/>
          <w:bCs/>
          <w:iCs/>
          <w:sz w:val="28"/>
          <w:szCs w:val="28"/>
        </w:rPr>
        <w:t xml:space="preserve"> Р</w:t>
      </w:r>
      <w:r>
        <w:rPr>
          <w:rFonts w:ascii="Times New Roman" w:hAnsi="Times New Roman"/>
          <w:bCs/>
          <w:iCs/>
          <w:sz w:val="28"/>
          <w:szCs w:val="28"/>
        </w:rPr>
        <w:t>ассчита</w:t>
      </w:r>
      <w:r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>ные на основе  прогнозируемых индексов - дефляторов показатели</w:t>
      </w:r>
      <w:r w:rsidR="00F10D76" w:rsidRPr="00F10D7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10D76">
        <w:rPr>
          <w:rFonts w:ascii="Times New Roman" w:hAnsi="Times New Roman"/>
          <w:bCs/>
          <w:iCs/>
          <w:sz w:val="28"/>
          <w:szCs w:val="28"/>
        </w:rPr>
        <w:t>в сельском хозяйстве</w:t>
      </w:r>
      <w:r>
        <w:rPr>
          <w:rFonts w:ascii="Times New Roman" w:hAnsi="Times New Roman"/>
          <w:bCs/>
          <w:iCs/>
          <w:sz w:val="28"/>
          <w:szCs w:val="28"/>
        </w:rPr>
        <w:t xml:space="preserve"> свидетельствуют об  ускоренном  развитии   растениеводческого  н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>правления и некотором  замедлении  в производстве  животноводческой пр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>
        <w:rPr>
          <w:rFonts w:ascii="Times New Roman" w:hAnsi="Times New Roman"/>
          <w:bCs/>
          <w:iCs/>
          <w:sz w:val="28"/>
          <w:szCs w:val="28"/>
        </w:rPr>
        <w:t>дукции (в основном  за  счет минимального  прироста  производства  мяса и яиц в натуральном выражении).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растениеводстве в основном  планируется  ежегодное  увеличение  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>лового сбора  зерновых культур за счет повышение урожайности  сельскох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>
        <w:rPr>
          <w:rFonts w:ascii="Times New Roman" w:hAnsi="Times New Roman"/>
          <w:bCs/>
          <w:iCs/>
          <w:sz w:val="28"/>
          <w:szCs w:val="28"/>
        </w:rPr>
        <w:lastRenderedPageBreak/>
        <w:t>зяйственных культур.</w:t>
      </w:r>
    </w:p>
    <w:p w:rsidR="00006A9B" w:rsidRDefault="00006A9B" w:rsidP="00006A9B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Стабильный объем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обусловлен тем, что ведется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та по корректировке структуры посевной площади в сторону её увеличения под культурами более рентабельными, выполняются мелиоративные мероприятия, орошение полей.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среднесрочной перспективе доминирующее положение в структуре производителей сельхозпродукции останется за сельскохозяйственными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приятиями. Рост производства сельхозпродукции   в перспективе  ожидается по всем  категориям  хозяйств.</w:t>
      </w:r>
    </w:p>
    <w:p w:rsidR="00644ABC" w:rsidRDefault="00644ABC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4ABC" w:rsidRPr="00D178B5" w:rsidRDefault="00644ABC" w:rsidP="00334451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-142"/>
          <w:tab w:val="left" w:pos="0"/>
        </w:tabs>
        <w:spacing w:after="0" w:line="240" w:lineRule="auto"/>
        <w:ind w:left="0" w:firstLine="0"/>
        <w:jc w:val="center"/>
        <w:rPr>
          <w:color w:val="000000"/>
          <w:sz w:val="28"/>
          <w:szCs w:val="28"/>
          <w:lang w:bidi="ru-RU"/>
        </w:rPr>
      </w:pPr>
      <w:r w:rsidRPr="00D178B5">
        <w:rPr>
          <w:color w:val="000000"/>
          <w:sz w:val="28"/>
          <w:szCs w:val="28"/>
          <w:lang w:bidi="ru-RU"/>
        </w:rPr>
        <w:t>Транспорт</w:t>
      </w:r>
    </w:p>
    <w:p w:rsidR="00644ABC" w:rsidRPr="00644ABC" w:rsidRDefault="00644ABC" w:rsidP="00644ABC">
      <w:pPr>
        <w:pStyle w:val="a8"/>
        <w:widowControl w:val="0"/>
        <w:tabs>
          <w:tab w:val="center" w:pos="4820"/>
          <w:tab w:val="left" w:pos="7725"/>
        </w:tabs>
        <w:ind w:left="3465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44ABC" w:rsidRPr="006B63D8" w:rsidRDefault="006B63D8" w:rsidP="006B63D8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bookmark1"/>
      <w:r w:rsidRPr="006B63D8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с твердым п</w:t>
      </w:r>
      <w:r w:rsidRPr="006B63D8">
        <w:rPr>
          <w:rFonts w:ascii="Times New Roman" w:hAnsi="Times New Roman"/>
          <w:sz w:val="28"/>
          <w:szCs w:val="28"/>
        </w:rPr>
        <w:t>о</w:t>
      </w:r>
      <w:r w:rsidRPr="006B63D8">
        <w:rPr>
          <w:rFonts w:ascii="Times New Roman" w:hAnsi="Times New Roman"/>
          <w:sz w:val="28"/>
          <w:szCs w:val="28"/>
        </w:rPr>
        <w:t>крытием (федерального, регионального и межмуниципального, местного знач</w:t>
      </w:r>
      <w:r w:rsidRPr="006B63D8">
        <w:rPr>
          <w:rFonts w:ascii="Times New Roman" w:hAnsi="Times New Roman"/>
          <w:sz w:val="28"/>
          <w:szCs w:val="28"/>
        </w:rPr>
        <w:t>е</w:t>
      </w:r>
      <w:r w:rsidRPr="006B63D8">
        <w:rPr>
          <w:rFonts w:ascii="Times New Roman" w:hAnsi="Times New Roman"/>
          <w:sz w:val="28"/>
          <w:szCs w:val="28"/>
        </w:rPr>
        <w:t>ния)</w:t>
      </w:r>
      <w:r>
        <w:rPr>
          <w:rFonts w:ascii="Times New Roman" w:hAnsi="Times New Roman"/>
          <w:sz w:val="28"/>
          <w:szCs w:val="28"/>
        </w:rPr>
        <w:t xml:space="preserve"> в 2017 году прогнозируется на уровне 669,3 </w:t>
      </w:r>
      <w:proofErr w:type="gramStart"/>
      <w:r>
        <w:rPr>
          <w:rFonts w:ascii="Times New Roman" w:hAnsi="Times New Roman"/>
          <w:sz w:val="28"/>
          <w:szCs w:val="28"/>
        </w:rPr>
        <w:t>км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федерального значения 39,6 км.</w:t>
      </w:r>
    </w:p>
    <w:p w:rsidR="00644ABC" w:rsidRDefault="006B63D8" w:rsidP="006B63D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B63D8">
        <w:rPr>
          <w:rFonts w:ascii="Times New Roman" w:hAnsi="Times New Roman"/>
          <w:sz w:val="28"/>
          <w:szCs w:val="28"/>
        </w:rPr>
        <w:t xml:space="preserve">Удельный вес </w:t>
      </w:r>
      <w:r>
        <w:rPr>
          <w:rFonts w:ascii="Times New Roman" w:hAnsi="Times New Roman"/>
          <w:sz w:val="28"/>
          <w:szCs w:val="28"/>
        </w:rPr>
        <w:t xml:space="preserve">данного показателя </w:t>
      </w:r>
      <w:r w:rsidR="006728A3">
        <w:rPr>
          <w:rFonts w:ascii="Times New Roman" w:hAnsi="Times New Roman"/>
          <w:sz w:val="28"/>
          <w:szCs w:val="28"/>
        </w:rPr>
        <w:t xml:space="preserve">изменится с </w:t>
      </w:r>
      <w:r>
        <w:rPr>
          <w:rFonts w:ascii="Times New Roman" w:hAnsi="Times New Roman"/>
          <w:sz w:val="28"/>
          <w:szCs w:val="28"/>
        </w:rPr>
        <w:t>54,2 процент</w:t>
      </w:r>
      <w:r w:rsidR="006728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2017 году</w:t>
      </w:r>
      <w:r w:rsidR="006728A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56,82 </w:t>
      </w:r>
      <w:r w:rsidR="006728A3">
        <w:rPr>
          <w:rFonts w:ascii="Times New Roman" w:hAnsi="Times New Roman"/>
          <w:sz w:val="28"/>
          <w:szCs w:val="28"/>
        </w:rPr>
        <w:t>процента в 2023 году.</w:t>
      </w:r>
    </w:p>
    <w:p w:rsidR="006728A3" w:rsidRPr="006B63D8" w:rsidRDefault="006728A3" w:rsidP="006B63D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4ABC" w:rsidRPr="00D178B5" w:rsidRDefault="00644ABC" w:rsidP="00334451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-142"/>
          <w:tab w:val="left" w:pos="0"/>
        </w:tabs>
        <w:spacing w:after="0" w:line="240" w:lineRule="auto"/>
        <w:ind w:left="0" w:firstLine="0"/>
        <w:jc w:val="center"/>
        <w:rPr>
          <w:color w:val="000000"/>
          <w:sz w:val="28"/>
          <w:szCs w:val="28"/>
          <w:lang w:bidi="ru-RU"/>
        </w:rPr>
      </w:pPr>
      <w:r w:rsidRPr="00D178B5">
        <w:rPr>
          <w:color w:val="000000"/>
          <w:sz w:val="28"/>
          <w:szCs w:val="28"/>
          <w:lang w:bidi="ru-RU"/>
        </w:rPr>
        <w:t>Рынок товаров и услуг</w:t>
      </w:r>
    </w:p>
    <w:p w:rsidR="00644ABC" w:rsidRPr="00C67DCB" w:rsidRDefault="00644ABC" w:rsidP="00644ABC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sz w:val="28"/>
          <w:szCs w:val="28"/>
        </w:rPr>
      </w:pPr>
    </w:p>
    <w:p w:rsidR="00644ABC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 xml:space="preserve">Потребительский рынок </w:t>
      </w:r>
      <w:r>
        <w:rPr>
          <w:rFonts w:ascii="Times New Roman" w:hAnsi="Times New Roman"/>
          <w:sz w:val="28"/>
          <w:szCs w:val="28"/>
        </w:rPr>
        <w:t xml:space="preserve">города Георгиевска </w:t>
      </w:r>
      <w:r w:rsidRPr="00FC779F">
        <w:rPr>
          <w:rFonts w:ascii="Times New Roman" w:hAnsi="Times New Roman"/>
          <w:sz w:val="28"/>
          <w:szCs w:val="28"/>
        </w:rPr>
        <w:t>характеризуется стабильно высоким, начиная с 2000 года, ежегодным ростом товарооборота с высокими темпами развития материально-технической базы и уровнем н</w:t>
      </w:r>
      <w:r>
        <w:rPr>
          <w:rFonts w:ascii="Times New Roman" w:hAnsi="Times New Roman"/>
          <w:sz w:val="28"/>
          <w:szCs w:val="28"/>
        </w:rPr>
        <w:t>асыщенности 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варами и услугами.</w:t>
      </w:r>
    </w:p>
    <w:p w:rsidR="00644ABC" w:rsidRPr="00FC779F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По состоянию на 1 января 2017 года на территории города функционир</w:t>
      </w:r>
      <w:r w:rsidRPr="00FC779F">
        <w:rPr>
          <w:rFonts w:ascii="Times New Roman" w:hAnsi="Times New Roman"/>
          <w:sz w:val="28"/>
          <w:szCs w:val="28"/>
        </w:rPr>
        <w:t>о</w:t>
      </w:r>
      <w:r w:rsidRPr="00FC779F">
        <w:rPr>
          <w:rFonts w:ascii="Times New Roman" w:hAnsi="Times New Roman"/>
          <w:sz w:val="28"/>
          <w:szCs w:val="28"/>
        </w:rPr>
        <w:t>вал</w:t>
      </w:r>
      <w:r>
        <w:rPr>
          <w:rFonts w:ascii="Times New Roman" w:hAnsi="Times New Roman"/>
          <w:sz w:val="28"/>
          <w:szCs w:val="28"/>
        </w:rPr>
        <w:t>о</w:t>
      </w:r>
      <w:r w:rsidRPr="00FC779F">
        <w:rPr>
          <w:rFonts w:ascii="Times New Roman" w:hAnsi="Times New Roman"/>
          <w:sz w:val="28"/>
          <w:szCs w:val="28"/>
        </w:rPr>
        <w:t xml:space="preserve">  490 объектов розничной торговли, из них 397 магазинов (в том числе 145 продо</w:t>
      </w:r>
      <w:r w:rsidRPr="00FC779F">
        <w:rPr>
          <w:rFonts w:ascii="Times New Roman" w:hAnsi="Times New Roman"/>
          <w:sz w:val="28"/>
          <w:szCs w:val="28"/>
        </w:rPr>
        <w:softHyphen/>
        <w:t>вольственных), 93 киоска и павильона, 14 оптовых предприятий, 2 рынка и одна постоянно действующая ярмарка.</w:t>
      </w:r>
    </w:p>
    <w:p w:rsidR="00644ABC" w:rsidRPr="00FC779F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FC779F">
        <w:rPr>
          <w:rFonts w:ascii="Times New Roman" w:hAnsi="Times New Roman"/>
          <w:sz w:val="28"/>
          <w:szCs w:val="28"/>
        </w:rPr>
        <w:t xml:space="preserve"> продолжает организ</w:t>
      </w:r>
      <w:r w:rsidRPr="00FC779F">
        <w:rPr>
          <w:rFonts w:ascii="Times New Roman" w:hAnsi="Times New Roman"/>
          <w:sz w:val="28"/>
          <w:szCs w:val="28"/>
        </w:rPr>
        <w:t>о</w:t>
      </w:r>
      <w:r w:rsidRPr="00FC779F">
        <w:rPr>
          <w:rFonts w:ascii="Times New Roman" w:hAnsi="Times New Roman"/>
          <w:sz w:val="28"/>
          <w:szCs w:val="28"/>
        </w:rPr>
        <w:t>вывать работу и оказывать содействие участию организаций города в выст</w:t>
      </w:r>
      <w:r w:rsidRPr="00FC779F">
        <w:rPr>
          <w:rFonts w:ascii="Times New Roman" w:hAnsi="Times New Roman"/>
          <w:sz w:val="28"/>
          <w:szCs w:val="28"/>
        </w:rPr>
        <w:t>а</w:t>
      </w:r>
      <w:r w:rsidRPr="00FC779F">
        <w:rPr>
          <w:rFonts w:ascii="Times New Roman" w:hAnsi="Times New Roman"/>
          <w:sz w:val="28"/>
          <w:szCs w:val="28"/>
        </w:rPr>
        <w:t>вочно-ярмарочной и презентационной деятельности, проводимой на местном, краевом, межрегиональном и международном уровнях. На всех представленных уровнях занимает достойное место.</w:t>
      </w:r>
    </w:p>
    <w:p w:rsidR="00644ABC" w:rsidRPr="00FC779F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Фактическая обеспеченность населения города Георгиевска площадью торговых объектов в 2016 году составила 740 квадратных метров на 1,0 тыс. ч</w:t>
      </w:r>
      <w:r w:rsidRPr="00FC779F">
        <w:rPr>
          <w:rFonts w:ascii="Times New Roman" w:hAnsi="Times New Roman"/>
          <w:sz w:val="28"/>
          <w:szCs w:val="28"/>
        </w:rPr>
        <w:t>е</w:t>
      </w:r>
      <w:r w:rsidRPr="00FC779F">
        <w:rPr>
          <w:rFonts w:ascii="Times New Roman" w:hAnsi="Times New Roman"/>
          <w:sz w:val="28"/>
          <w:szCs w:val="28"/>
        </w:rPr>
        <w:t xml:space="preserve">ловек, что выше установленного минимального норматива по краю. </w:t>
      </w:r>
    </w:p>
    <w:p w:rsidR="00644ABC" w:rsidRPr="00FC779F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Розничный товарооборот по результатам прошедшего года составил 5806,8 млн. рублей или 89,5 процент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C779F">
        <w:rPr>
          <w:rFonts w:ascii="Times New Roman" w:hAnsi="Times New Roman"/>
          <w:sz w:val="28"/>
          <w:szCs w:val="28"/>
        </w:rPr>
        <w:t xml:space="preserve">к 2015 году. </w:t>
      </w:r>
      <w:r>
        <w:rPr>
          <w:rFonts w:ascii="Times New Roman" w:hAnsi="Times New Roman"/>
          <w:sz w:val="28"/>
          <w:szCs w:val="28"/>
        </w:rPr>
        <w:t>По Георгиевскому району данный показатель составил 3500 млн. руб. или 97,6 процента к 2015 году.</w:t>
      </w:r>
    </w:p>
    <w:p w:rsidR="00644ABC" w:rsidRPr="00FC779F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Основными факторами, ограничившими рост товарооборота и оборота общественного питания, являются высокий уровень налогов и недостаточный платёжеспособный рост населения. Такая тенденция наблюдается не только на территории края, но и других субъектах Российской Федерации.</w:t>
      </w:r>
    </w:p>
    <w:p w:rsidR="00644ABC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платных услуг населению по городу Георгиевску по итогам 2016 </w:t>
      </w:r>
      <w:r>
        <w:rPr>
          <w:rFonts w:ascii="Times New Roman" w:hAnsi="Times New Roman"/>
          <w:sz w:val="28"/>
          <w:szCs w:val="28"/>
        </w:rPr>
        <w:lastRenderedPageBreak/>
        <w:t xml:space="preserve">года составил 2072 млн. руб. или 85,6 процента к 2015 году. По району объем данного показателя составил 1 079,1 млн. руб. при темпе роста 102,2 процента. В целом по округу в 2017 году достижение данного показателя планируется в объеме 3 025,1 млн. руб. </w:t>
      </w:r>
    </w:p>
    <w:p w:rsidR="00644ABC" w:rsidRDefault="00644ABC" w:rsidP="00644AB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прогнозируемый целевой уровень данного показателя сост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вит 3 188 млн. руб. </w:t>
      </w:r>
    </w:p>
    <w:p w:rsidR="00644ABC" w:rsidRDefault="00644ABC" w:rsidP="00644ABC">
      <w:pPr>
        <w:pStyle w:val="11"/>
        <w:keepNext/>
        <w:keepLines/>
        <w:shd w:val="clear" w:color="auto" w:fill="auto"/>
        <w:tabs>
          <w:tab w:val="left" w:pos="0"/>
        </w:tabs>
        <w:spacing w:after="0" w:line="240" w:lineRule="auto"/>
        <w:rPr>
          <w:rStyle w:val="12"/>
          <w:b/>
          <w:bCs/>
          <w:sz w:val="28"/>
          <w:szCs w:val="28"/>
        </w:rPr>
      </w:pPr>
    </w:p>
    <w:p w:rsidR="00644ABC" w:rsidRDefault="00644ABC" w:rsidP="00A91FCF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rStyle w:val="12"/>
          <w:b/>
          <w:bCs/>
          <w:sz w:val="28"/>
          <w:szCs w:val="28"/>
        </w:rPr>
      </w:pPr>
    </w:p>
    <w:bookmarkEnd w:id="0"/>
    <w:p w:rsidR="00BE0544" w:rsidRPr="00D178B5" w:rsidRDefault="008422B6" w:rsidP="00D178B5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80"/>
        </w:tabs>
        <w:spacing w:after="0" w:line="240" w:lineRule="auto"/>
        <w:jc w:val="center"/>
      </w:pPr>
      <w:r w:rsidRPr="00D178B5">
        <w:t>Инвестиции</w:t>
      </w:r>
      <w:r w:rsidR="00644ABC" w:rsidRPr="00D178B5">
        <w:t xml:space="preserve"> и строительство</w:t>
      </w:r>
    </w:p>
    <w:p w:rsidR="00EC0B30" w:rsidRPr="001B6CF9" w:rsidRDefault="00EC0B30" w:rsidP="00A91FCF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006A9B" w:rsidRDefault="000E7E90" w:rsidP="00006A9B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  <w:r w:rsidRPr="000E7E90">
        <w:rPr>
          <w:sz w:val="28"/>
          <w:szCs w:val="28"/>
        </w:rPr>
        <w:t>Инвестиции в основ</w:t>
      </w:r>
      <w:r w:rsidR="00006A9B">
        <w:rPr>
          <w:sz w:val="28"/>
          <w:szCs w:val="28"/>
        </w:rPr>
        <w:t>н</w:t>
      </w:r>
      <w:r w:rsidRPr="000E7E90">
        <w:rPr>
          <w:sz w:val="28"/>
          <w:szCs w:val="28"/>
        </w:rPr>
        <w:t xml:space="preserve">ой капитал </w:t>
      </w:r>
      <w:r w:rsidR="00006A9B">
        <w:rPr>
          <w:sz w:val="28"/>
          <w:szCs w:val="28"/>
        </w:rPr>
        <w:t xml:space="preserve">по городу Георгиевску </w:t>
      </w:r>
      <w:r w:rsidRPr="000E7E90">
        <w:rPr>
          <w:sz w:val="28"/>
          <w:szCs w:val="28"/>
        </w:rPr>
        <w:t>за 2016 год с</w:t>
      </w:r>
      <w:r w:rsidRPr="000E7E90">
        <w:rPr>
          <w:sz w:val="28"/>
          <w:szCs w:val="28"/>
        </w:rPr>
        <w:t>о</w:t>
      </w:r>
      <w:r w:rsidRPr="000E7E90">
        <w:rPr>
          <w:sz w:val="28"/>
          <w:szCs w:val="28"/>
        </w:rPr>
        <w:t>ставил</w:t>
      </w:r>
      <w:r>
        <w:rPr>
          <w:sz w:val="28"/>
          <w:szCs w:val="28"/>
        </w:rPr>
        <w:t>и</w:t>
      </w:r>
      <w:r w:rsidRPr="000E7E90">
        <w:rPr>
          <w:sz w:val="28"/>
          <w:szCs w:val="28"/>
        </w:rPr>
        <w:t xml:space="preserve"> 294,8 млн. рублей при темпе роста </w:t>
      </w:r>
      <w:r w:rsidR="00F10D76">
        <w:rPr>
          <w:sz w:val="28"/>
          <w:szCs w:val="28"/>
        </w:rPr>
        <w:t xml:space="preserve">9,4 </w:t>
      </w:r>
      <w:r w:rsidRPr="000E7E90">
        <w:rPr>
          <w:sz w:val="28"/>
          <w:szCs w:val="28"/>
        </w:rPr>
        <w:t>процента</w:t>
      </w:r>
      <w:r w:rsidR="006A6827">
        <w:rPr>
          <w:sz w:val="28"/>
          <w:szCs w:val="28"/>
        </w:rPr>
        <w:t xml:space="preserve"> к 2015 году. П</w:t>
      </w:r>
      <w:r w:rsidR="00006A9B">
        <w:rPr>
          <w:sz w:val="28"/>
          <w:szCs w:val="28"/>
        </w:rPr>
        <w:t>о Гео</w:t>
      </w:r>
      <w:r w:rsidR="00006A9B">
        <w:rPr>
          <w:sz w:val="28"/>
          <w:szCs w:val="28"/>
        </w:rPr>
        <w:t>р</w:t>
      </w:r>
      <w:r w:rsidR="00006A9B">
        <w:rPr>
          <w:sz w:val="28"/>
          <w:szCs w:val="28"/>
        </w:rPr>
        <w:t xml:space="preserve">гиевскому району 803,8 млн. руб. при темпе роста </w:t>
      </w:r>
      <w:r w:rsidR="00F10D76">
        <w:rPr>
          <w:sz w:val="28"/>
          <w:szCs w:val="28"/>
        </w:rPr>
        <w:t>155,1</w:t>
      </w:r>
      <w:r w:rsidR="00006A9B">
        <w:rPr>
          <w:sz w:val="28"/>
          <w:szCs w:val="28"/>
        </w:rPr>
        <w:t xml:space="preserve"> процента к 2015 году. </w:t>
      </w:r>
      <w:r w:rsidR="00006A9B" w:rsidRPr="00826FBB">
        <w:rPr>
          <w:sz w:val="28"/>
          <w:szCs w:val="28"/>
        </w:rPr>
        <w:t xml:space="preserve">В структуре инвестиций </w:t>
      </w:r>
      <w:r w:rsidR="00307A41">
        <w:rPr>
          <w:sz w:val="28"/>
          <w:szCs w:val="28"/>
        </w:rPr>
        <w:t xml:space="preserve">района </w:t>
      </w:r>
      <w:r w:rsidR="00006A9B" w:rsidRPr="00826FBB">
        <w:rPr>
          <w:sz w:val="28"/>
          <w:szCs w:val="28"/>
        </w:rPr>
        <w:t xml:space="preserve">в  основной  капитал </w:t>
      </w:r>
      <w:r w:rsidR="00006A9B">
        <w:rPr>
          <w:sz w:val="28"/>
          <w:szCs w:val="28"/>
        </w:rPr>
        <w:t xml:space="preserve">более 80% </w:t>
      </w:r>
      <w:r w:rsidR="00006A9B" w:rsidRPr="00826FBB">
        <w:rPr>
          <w:sz w:val="28"/>
          <w:szCs w:val="28"/>
        </w:rPr>
        <w:t>приходится  на сельское хозяйство</w:t>
      </w:r>
      <w:r w:rsidR="00006A9B">
        <w:rPr>
          <w:sz w:val="28"/>
          <w:szCs w:val="28"/>
        </w:rPr>
        <w:t>.</w:t>
      </w:r>
    </w:p>
    <w:p w:rsidR="000E7E90" w:rsidRDefault="000E7E90" w:rsidP="000E7E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502">
        <w:rPr>
          <w:rFonts w:ascii="Times New Roman" w:hAnsi="Times New Roman" w:cs="Times New Roman"/>
          <w:sz w:val="28"/>
          <w:szCs w:val="28"/>
        </w:rPr>
        <w:t>Отметим, что в 2015 году за счёт вложений общества с ограниченной о</w:t>
      </w:r>
      <w:r w:rsidRPr="00CF5502">
        <w:rPr>
          <w:rFonts w:ascii="Times New Roman" w:hAnsi="Times New Roman" w:cs="Times New Roman"/>
          <w:sz w:val="28"/>
          <w:szCs w:val="28"/>
        </w:rPr>
        <w:t>т</w:t>
      </w:r>
      <w:r w:rsidRPr="00CF5502">
        <w:rPr>
          <w:rFonts w:ascii="Times New Roman" w:hAnsi="Times New Roman" w:cs="Times New Roman"/>
          <w:sz w:val="28"/>
          <w:szCs w:val="28"/>
        </w:rPr>
        <w:t xml:space="preserve">ветственностью «Газпром </w:t>
      </w:r>
      <w:proofErr w:type="spellStart"/>
      <w:r w:rsidRPr="00CF5502">
        <w:rPr>
          <w:rFonts w:ascii="Times New Roman" w:hAnsi="Times New Roman" w:cs="Times New Roman"/>
          <w:sz w:val="28"/>
          <w:szCs w:val="28"/>
        </w:rPr>
        <w:t>Центрремонт</w:t>
      </w:r>
      <w:proofErr w:type="spellEnd"/>
      <w:r w:rsidRPr="00CF5502">
        <w:rPr>
          <w:rFonts w:ascii="Times New Roman" w:hAnsi="Times New Roman" w:cs="Times New Roman"/>
          <w:sz w:val="28"/>
          <w:szCs w:val="28"/>
        </w:rPr>
        <w:t>» в сумме 2 760,7 млн.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5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Pr="00CF5502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502">
        <w:rPr>
          <w:rFonts w:ascii="Times New Roman" w:hAnsi="Times New Roman" w:cs="Times New Roman"/>
          <w:sz w:val="28"/>
          <w:szCs w:val="28"/>
        </w:rPr>
        <w:t xml:space="preserve"> инвестиций в основ</w:t>
      </w:r>
      <w:r w:rsidRPr="00CF5502">
        <w:rPr>
          <w:rFonts w:ascii="Times New Roman" w:hAnsi="Times New Roman" w:cs="Times New Roman"/>
          <w:sz w:val="28"/>
          <w:szCs w:val="28"/>
        </w:rPr>
        <w:softHyphen/>
        <w:t xml:space="preserve">ной капитал </w:t>
      </w:r>
      <w:r w:rsidR="00006A9B">
        <w:rPr>
          <w:rFonts w:ascii="Times New Roman" w:hAnsi="Times New Roman" w:cs="Times New Roman"/>
          <w:sz w:val="28"/>
          <w:szCs w:val="28"/>
        </w:rPr>
        <w:t xml:space="preserve">по городу </w:t>
      </w:r>
      <w:r w:rsidRPr="00CF5502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502">
        <w:rPr>
          <w:rFonts w:ascii="Times New Roman" w:hAnsi="Times New Roman" w:cs="Times New Roman"/>
          <w:sz w:val="28"/>
          <w:szCs w:val="28"/>
        </w:rPr>
        <w:t xml:space="preserve"> </w:t>
      </w:r>
      <w:r w:rsidRPr="000E7E90">
        <w:rPr>
          <w:rFonts w:ascii="Times New Roman" w:hAnsi="Times New Roman" w:cs="Times New Roman"/>
          <w:color w:val="000000"/>
          <w:sz w:val="28"/>
          <w:szCs w:val="28"/>
        </w:rPr>
        <w:t xml:space="preserve">3 123,3 млн. рублей </w:t>
      </w:r>
      <w:r w:rsidRPr="00CF5502">
        <w:rPr>
          <w:rFonts w:ascii="Times New Roman" w:hAnsi="Times New Roman" w:cs="Times New Roman"/>
          <w:sz w:val="28"/>
          <w:szCs w:val="28"/>
        </w:rPr>
        <w:t>и превысил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502">
        <w:rPr>
          <w:rFonts w:ascii="Times New Roman" w:hAnsi="Times New Roman" w:cs="Times New Roman"/>
          <w:sz w:val="28"/>
          <w:szCs w:val="28"/>
        </w:rPr>
        <w:t xml:space="preserve"> в 4,8 раза уровень данного показателя 2014 года.</w:t>
      </w:r>
    </w:p>
    <w:p w:rsidR="00F10D76" w:rsidRDefault="00006A9B" w:rsidP="000E7E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сложившихся темпов роста</w:t>
      </w:r>
      <w:r w:rsidR="00F10D76">
        <w:rPr>
          <w:rFonts w:ascii="Times New Roman" w:hAnsi="Times New Roman"/>
          <w:sz w:val="28"/>
          <w:szCs w:val="28"/>
        </w:rPr>
        <w:t xml:space="preserve"> инвестиционных вложений в осно</w:t>
      </w:r>
      <w:r w:rsidR="00F10D76">
        <w:rPr>
          <w:rFonts w:ascii="Times New Roman" w:hAnsi="Times New Roman"/>
          <w:sz w:val="28"/>
          <w:szCs w:val="28"/>
        </w:rPr>
        <w:t>в</w:t>
      </w:r>
      <w:r w:rsidR="00F10D76">
        <w:rPr>
          <w:rFonts w:ascii="Times New Roman" w:hAnsi="Times New Roman"/>
          <w:sz w:val="28"/>
          <w:szCs w:val="28"/>
        </w:rPr>
        <w:t xml:space="preserve">ной </w:t>
      </w:r>
      <w:proofErr w:type="gramStart"/>
      <w:r w:rsidR="00F10D76">
        <w:rPr>
          <w:rFonts w:ascii="Times New Roman" w:hAnsi="Times New Roman"/>
          <w:sz w:val="28"/>
          <w:szCs w:val="28"/>
        </w:rPr>
        <w:t>капитал</w:t>
      </w:r>
      <w:proofErr w:type="gramEnd"/>
      <w:r w:rsidR="00F10D76">
        <w:rPr>
          <w:rFonts w:ascii="Times New Roman" w:hAnsi="Times New Roman"/>
          <w:sz w:val="28"/>
          <w:szCs w:val="28"/>
        </w:rPr>
        <w:t xml:space="preserve"> по георгиевскому городскому округу </w:t>
      </w:r>
      <w:r>
        <w:rPr>
          <w:rFonts w:ascii="Times New Roman" w:hAnsi="Times New Roman"/>
          <w:sz w:val="28"/>
          <w:szCs w:val="28"/>
        </w:rPr>
        <w:t xml:space="preserve">прогнозируемый объем </w:t>
      </w:r>
      <w:r w:rsidR="00F10D76">
        <w:rPr>
          <w:rFonts w:ascii="Times New Roman" w:hAnsi="Times New Roman"/>
          <w:sz w:val="28"/>
          <w:szCs w:val="28"/>
        </w:rPr>
        <w:t>да</w:t>
      </w:r>
      <w:r w:rsidR="00F10D76">
        <w:rPr>
          <w:rFonts w:ascii="Times New Roman" w:hAnsi="Times New Roman"/>
          <w:sz w:val="28"/>
          <w:szCs w:val="28"/>
        </w:rPr>
        <w:t>н</w:t>
      </w:r>
      <w:r w:rsidR="00F10D76">
        <w:rPr>
          <w:rFonts w:ascii="Times New Roman" w:hAnsi="Times New Roman"/>
          <w:sz w:val="28"/>
          <w:szCs w:val="28"/>
        </w:rPr>
        <w:t>ного показателя в 2017 году планируется на уровне 480 млн. руб.</w:t>
      </w:r>
    </w:p>
    <w:p w:rsidR="00006A9B" w:rsidRPr="00CF5502" w:rsidRDefault="00D5204E" w:rsidP="000E7E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 физического объема инвестиций в основной капитал</w:t>
      </w:r>
      <w:r w:rsidR="00F10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прогнозир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ется на уровне 101,6-102 процента. В</w:t>
      </w:r>
      <w:r w:rsidR="00B304A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 году достижение целевого показат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ля планируется в объеме 540 млн. руб. </w:t>
      </w:r>
    </w:p>
    <w:p w:rsidR="000E7E90" w:rsidRP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За 2016 год крупными и средними предприятиями города объём работ, выполненных по виду экономической деятельности «Строитель</w:t>
      </w:r>
      <w:r w:rsidRPr="000E7E90">
        <w:rPr>
          <w:rFonts w:ascii="Times New Roman" w:hAnsi="Times New Roman"/>
          <w:sz w:val="28"/>
          <w:szCs w:val="28"/>
        </w:rPr>
        <w:softHyphen/>
        <w:t>ство», составил 159,1 млн. рублей или 87,7 процента к 2015 году.</w:t>
      </w:r>
    </w:p>
    <w:p w:rsidR="004326CC" w:rsidRPr="00A91FCF" w:rsidRDefault="004326CC" w:rsidP="004326CC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1FCF">
        <w:rPr>
          <w:rFonts w:ascii="Times New Roman" w:hAnsi="Times New Roman"/>
          <w:color w:val="000000"/>
          <w:sz w:val="28"/>
          <w:szCs w:val="28"/>
        </w:rPr>
        <w:t>Город Георгиевск является участником второго, третьего и четвёртого этапов реализации краевой адресной программы «Переселение граждан из ава</w:t>
      </w:r>
      <w:r w:rsidRPr="00A91FCF">
        <w:rPr>
          <w:rFonts w:ascii="Times New Roman" w:hAnsi="Times New Roman"/>
          <w:color w:val="000000"/>
          <w:sz w:val="28"/>
          <w:szCs w:val="28"/>
        </w:rPr>
        <w:softHyphen/>
        <w:t xml:space="preserve">рийного жилищного фонда в Ставропольском крае в 2013-2017 годах» (далее – Программа). </w:t>
      </w:r>
    </w:p>
    <w:p w:rsidR="000E7E90" w:rsidRDefault="000E7E90" w:rsidP="000E7E90">
      <w:pPr>
        <w:ind w:firstLine="709"/>
        <w:jc w:val="both"/>
        <w:rPr>
          <w:rFonts w:ascii="Times New Roman" w:eastAsia="Times New Roman" w:hAnsi="Times New Roman"/>
          <w:kern w:val="28"/>
          <w:sz w:val="28"/>
          <w:szCs w:val="28"/>
        </w:rPr>
      </w:pPr>
      <w:r w:rsidRPr="00A91FCF">
        <w:rPr>
          <w:rFonts w:ascii="Times New Roman" w:eastAsia="Times New Roman" w:hAnsi="Times New Roman"/>
          <w:kern w:val="28"/>
          <w:sz w:val="28"/>
          <w:szCs w:val="28"/>
        </w:rPr>
        <w:t>На территории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 xml:space="preserve"> города за счет всех источников финансирования за </w:t>
      </w:r>
      <w:r>
        <w:rPr>
          <w:rFonts w:ascii="Times New Roman" w:eastAsia="Times New Roman" w:hAnsi="Times New Roman"/>
          <w:kern w:val="28"/>
          <w:sz w:val="28"/>
          <w:szCs w:val="28"/>
        </w:rPr>
        <w:t xml:space="preserve">                                 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2016 год введено в действие жилых домов общей площадью 16</w:t>
      </w:r>
      <w:r>
        <w:rPr>
          <w:rFonts w:ascii="Times New Roman" w:eastAsia="Times New Roman" w:hAnsi="Times New Roman"/>
          <w:kern w:val="28"/>
          <w:sz w:val="28"/>
          <w:szCs w:val="28"/>
        </w:rPr>
        <w:t xml:space="preserve"> 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605 квадратных метр</w:t>
      </w:r>
      <w:r w:rsidR="000C14D7">
        <w:rPr>
          <w:rFonts w:ascii="Times New Roman" w:eastAsia="Times New Roman" w:hAnsi="Times New Roman"/>
          <w:kern w:val="28"/>
          <w:sz w:val="28"/>
          <w:szCs w:val="28"/>
        </w:rPr>
        <w:t>ов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 xml:space="preserve"> или 211,7 (в 2,1 раза) процент</w:t>
      </w:r>
      <w:r>
        <w:rPr>
          <w:rFonts w:ascii="Times New Roman" w:eastAsia="Times New Roman" w:hAnsi="Times New Roman"/>
          <w:kern w:val="28"/>
          <w:sz w:val="28"/>
          <w:szCs w:val="28"/>
        </w:rPr>
        <w:t>а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 xml:space="preserve"> к 2015 году</w:t>
      </w:r>
      <w:proofErr w:type="gramStart"/>
      <w:r w:rsidRPr="00CF5502">
        <w:rPr>
          <w:rFonts w:ascii="Times New Roman" w:eastAsia="Times New Roman" w:hAnsi="Times New Roman"/>
          <w:kern w:val="28"/>
          <w:sz w:val="28"/>
          <w:szCs w:val="28"/>
        </w:rPr>
        <w:t>.</w:t>
      </w:r>
      <w:proofErr w:type="gramEnd"/>
      <w:r w:rsidR="00DC4A52">
        <w:rPr>
          <w:rFonts w:ascii="Times New Roman" w:eastAsia="Times New Roman" w:hAnsi="Times New Roman"/>
          <w:kern w:val="28"/>
          <w:sz w:val="28"/>
          <w:szCs w:val="28"/>
        </w:rPr>
        <w:t xml:space="preserve"> </w:t>
      </w:r>
      <w:proofErr w:type="gramStart"/>
      <w:r w:rsidR="00DC4A52">
        <w:rPr>
          <w:rFonts w:ascii="Times New Roman" w:eastAsia="Times New Roman" w:hAnsi="Times New Roman"/>
          <w:kern w:val="28"/>
          <w:sz w:val="28"/>
          <w:szCs w:val="28"/>
        </w:rPr>
        <w:t>п</w:t>
      </w:r>
      <w:proofErr w:type="gramEnd"/>
      <w:r w:rsidR="00DC4A52">
        <w:rPr>
          <w:rFonts w:ascii="Times New Roman" w:eastAsia="Times New Roman" w:hAnsi="Times New Roman"/>
          <w:kern w:val="28"/>
          <w:sz w:val="28"/>
          <w:szCs w:val="28"/>
        </w:rPr>
        <w:t>о Георгиевскому городск</w:t>
      </w:r>
      <w:r w:rsidR="00DC4A52">
        <w:rPr>
          <w:rFonts w:ascii="Times New Roman" w:eastAsia="Times New Roman" w:hAnsi="Times New Roman"/>
          <w:kern w:val="28"/>
          <w:sz w:val="28"/>
          <w:szCs w:val="28"/>
        </w:rPr>
        <w:t>о</w:t>
      </w:r>
      <w:r w:rsidR="00DC4A52">
        <w:rPr>
          <w:rFonts w:ascii="Times New Roman" w:eastAsia="Times New Roman" w:hAnsi="Times New Roman"/>
          <w:kern w:val="28"/>
          <w:sz w:val="28"/>
          <w:szCs w:val="28"/>
        </w:rPr>
        <w:t xml:space="preserve">му округу тот же показатель составил 17 900 квадратных метров </w:t>
      </w:r>
    </w:p>
    <w:p w:rsidR="004326CC" w:rsidRPr="001B6CF9" w:rsidRDefault="004326CC" w:rsidP="000E7E90">
      <w:pPr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C14D7">
        <w:rPr>
          <w:rFonts w:ascii="Times New Roman" w:hAnsi="Times New Roman"/>
          <w:sz w:val="28"/>
          <w:szCs w:val="28"/>
        </w:rPr>
        <w:t>В городе Георгиевске о</w:t>
      </w:r>
      <w:r>
        <w:rPr>
          <w:rFonts w:ascii="Times New Roman" w:hAnsi="Times New Roman"/>
          <w:sz w:val="28"/>
        </w:rPr>
        <w:t>тсутствие свободных земельных участков на те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ритории города, при</w:t>
      </w:r>
      <w:r>
        <w:rPr>
          <w:rFonts w:ascii="Times New Roman" w:hAnsi="Times New Roman"/>
          <w:sz w:val="28"/>
        </w:rPr>
        <w:softHyphen/>
        <w:t>годных для жилой застройки, является одним из факто</w:t>
      </w:r>
      <w:r w:rsidR="00017A23"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t>ров сдерживания темпов развития жилищного строительства, повышения инве</w:t>
      </w:r>
      <w:r w:rsidR="00017A23"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t>стиционной активности в данном направлении.</w:t>
      </w:r>
      <w:r>
        <w:rPr>
          <w:rFonts w:ascii="Times New Roman" w:hAnsi="Times New Roman"/>
          <w:sz w:val="28"/>
          <w:szCs w:val="28"/>
        </w:rPr>
        <w:tab/>
      </w:r>
    </w:p>
    <w:p w:rsidR="004326CC" w:rsidRDefault="004326CC" w:rsidP="000C14D7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0C14D7">
        <w:rPr>
          <w:rFonts w:ascii="Times New Roman" w:hAnsi="Times New Roman"/>
          <w:sz w:val="28"/>
          <w:szCs w:val="28"/>
        </w:rPr>
        <w:t xml:space="preserve">В </w:t>
      </w:r>
      <w:r w:rsidR="000E7E90" w:rsidRPr="000C14D7">
        <w:rPr>
          <w:rFonts w:ascii="Times New Roman" w:hAnsi="Times New Roman"/>
          <w:sz w:val="28"/>
          <w:szCs w:val="28"/>
        </w:rPr>
        <w:t>2017</w:t>
      </w:r>
      <w:r w:rsidRPr="000C14D7">
        <w:rPr>
          <w:rFonts w:ascii="Times New Roman" w:hAnsi="Times New Roman"/>
          <w:sz w:val="28"/>
          <w:szCs w:val="28"/>
        </w:rPr>
        <w:t xml:space="preserve"> году </w:t>
      </w:r>
      <w:r w:rsidR="00DC4A52">
        <w:rPr>
          <w:rFonts w:ascii="Times New Roman" w:hAnsi="Times New Roman"/>
          <w:sz w:val="28"/>
          <w:szCs w:val="28"/>
        </w:rPr>
        <w:t>на территории Георгиевского городского округа</w:t>
      </w:r>
      <w:r w:rsidR="000C14D7" w:rsidRPr="000C14D7">
        <w:rPr>
          <w:rFonts w:ascii="Times New Roman" w:hAnsi="Times New Roman"/>
          <w:sz w:val="28"/>
          <w:szCs w:val="28"/>
        </w:rPr>
        <w:t xml:space="preserve"> </w:t>
      </w:r>
      <w:r w:rsidRPr="000C14D7">
        <w:rPr>
          <w:rFonts w:ascii="Times New Roman" w:hAnsi="Times New Roman"/>
          <w:sz w:val="28"/>
          <w:szCs w:val="28"/>
        </w:rPr>
        <w:t xml:space="preserve">планируется ввод в действие жилых домов </w:t>
      </w:r>
      <w:r w:rsidR="00DC4A52">
        <w:rPr>
          <w:rFonts w:ascii="Times New Roman" w:hAnsi="Times New Roman"/>
          <w:sz w:val="28"/>
          <w:szCs w:val="28"/>
        </w:rPr>
        <w:t>12,4</w:t>
      </w:r>
      <w:r w:rsidRPr="000C14D7">
        <w:rPr>
          <w:rFonts w:ascii="Times New Roman" w:hAnsi="Times New Roman"/>
          <w:sz w:val="28"/>
          <w:szCs w:val="28"/>
        </w:rPr>
        <w:t xml:space="preserve"> тыс. квадрат</w:t>
      </w:r>
      <w:r w:rsidR="00017A23" w:rsidRPr="000C14D7">
        <w:rPr>
          <w:rFonts w:ascii="Times New Roman" w:hAnsi="Times New Roman"/>
          <w:sz w:val="28"/>
          <w:szCs w:val="28"/>
        </w:rPr>
        <w:softHyphen/>
      </w:r>
      <w:r w:rsidR="00DC4A52">
        <w:rPr>
          <w:rFonts w:ascii="Times New Roman" w:hAnsi="Times New Roman"/>
          <w:sz w:val="28"/>
          <w:szCs w:val="28"/>
        </w:rPr>
        <w:t xml:space="preserve">ных метров общей площади, в том числе 8,7 тыс. </w:t>
      </w:r>
      <w:r w:rsidR="00057E4E">
        <w:rPr>
          <w:rFonts w:ascii="Times New Roman" w:hAnsi="Times New Roman"/>
          <w:sz w:val="28"/>
          <w:szCs w:val="28"/>
        </w:rPr>
        <w:t>квадратных метров за счет индивидуального строительства.</w:t>
      </w:r>
    </w:p>
    <w:p w:rsidR="00057E4E" w:rsidRDefault="00057E4E" w:rsidP="00057E4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на территории города Георгиевска планируется строительс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во и ввод в эксплуатацию многоквартирного дома общей площадью 7,9 тыс. </w:t>
      </w:r>
      <w:r>
        <w:rPr>
          <w:rFonts w:ascii="Times New Roman" w:hAnsi="Times New Roman"/>
          <w:sz w:val="28"/>
          <w:szCs w:val="28"/>
        </w:rPr>
        <w:lastRenderedPageBreak/>
        <w:t xml:space="preserve">квадратных метров (ул. </w:t>
      </w:r>
      <w:proofErr w:type="gramStart"/>
      <w:r>
        <w:rPr>
          <w:rFonts w:ascii="Times New Roman" w:hAnsi="Times New Roman"/>
          <w:sz w:val="28"/>
          <w:szCs w:val="28"/>
        </w:rPr>
        <w:t>Пионерская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057E4E" w:rsidRPr="000C14D7" w:rsidRDefault="00057E4E" w:rsidP="00057E4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прогнозируется рост данного показателя до 13,5 тыс. ква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ратных метров.</w:t>
      </w:r>
    </w:p>
    <w:p w:rsidR="002E2558" w:rsidRPr="000C14D7" w:rsidRDefault="002E255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86E7E" w:rsidRDefault="00286E7E" w:rsidP="00710DD8">
      <w:pPr>
        <w:jc w:val="center"/>
        <w:rPr>
          <w:rFonts w:ascii="Times New Roman" w:hAnsi="Times New Roman"/>
          <w:sz w:val="28"/>
          <w:szCs w:val="28"/>
        </w:rPr>
      </w:pPr>
    </w:p>
    <w:p w:rsidR="00710DD8" w:rsidRDefault="00644ABC" w:rsidP="00D178B5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80"/>
        </w:tabs>
        <w:spacing w:after="0" w:line="240" w:lineRule="auto"/>
        <w:jc w:val="center"/>
      </w:pPr>
      <w:r w:rsidRPr="00D178B5">
        <w:t>Денежные доходы населения</w:t>
      </w:r>
    </w:p>
    <w:p w:rsidR="00334451" w:rsidRPr="00D178B5" w:rsidRDefault="00334451" w:rsidP="00334451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ind w:left="720"/>
        <w:jc w:val="center"/>
      </w:pPr>
    </w:p>
    <w:p w:rsidR="00675A36" w:rsidRPr="00732C8E" w:rsidRDefault="00675A36" w:rsidP="00675A3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5A36">
        <w:rPr>
          <w:rFonts w:ascii="Times New Roman" w:hAnsi="Times New Roman"/>
          <w:bCs/>
          <w:sz w:val="28"/>
          <w:szCs w:val="28"/>
        </w:rPr>
        <w:t>Численность населения с денежными доходами ниже величины прож</w:t>
      </w:r>
      <w:r w:rsidRPr="00675A36">
        <w:rPr>
          <w:rFonts w:ascii="Times New Roman" w:hAnsi="Times New Roman"/>
          <w:bCs/>
          <w:sz w:val="28"/>
          <w:szCs w:val="28"/>
        </w:rPr>
        <w:t>и</w:t>
      </w:r>
      <w:r w:rsidRPr="00675A36">
        <w:rPr>
          <w:rFonts w:ascii="Times New Roman" w:hAnsi="Times New Roman"/>
          <w:bCs/>
          <w:sz w:val="28"/>
          <w:szCs w:val="28"/>
        </w:rPr>
        <w:t>точного минимума</w:t>
      </w:r>
      <w:r w:rsidRPr="00675A36">
        <w:t xml:space="preserve"> </w:t>
      </w:r>
      <w:r w:rsidRPr="00675A36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процентах</w:t>
      </w:r>
      <w:r w:rsidRPr="00675A36">
        <w:rPr>
          <w:rFonts w:ascii="Times New Roman" w:hAnsi="Times New Roman"/>
          <w:bCs/>
          <w:sz w:val="28"/>
          <w:szCs w:val="28"/>
        </w:rPr>
        <w:t xml:space="preserve"> от общей численности населения </w:t>
      </w:r>
      <w:r>
        <w:rPr>
          <w:rFonts w:ascii="Times New Roman" w:hAnsi="Times New Roman"/>
          <w:bCs/>
          <w:sz w:val="28"/>
          <w:szCs w:val="28"/>
        </w:rPr>
        <w:t>в 2017 году составит 15,7 процентов. Ожидается снижение данного показателя к концу пр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гнозного периода до уровня 13</w:t>
      </w:r>
      <w:r w:rsidR="00241152">
        <w:rPr>
          <w:rFonts w:ascii="Times New Roman" w:hAnsi="Times New Roman"/>
          <w:bCs/>
          <w:sz w:val="28"/>
          <w:szCs w:val="28"/>
        </w:rPr>
        <w:t>,0</w:t>
      </w:r>
      <w:r>
        <w:rPr>
          <w:rFonts w:ascii="Times New Roman" w:hAnsi="Times New Roman"/>
          <w:bCs/>
          <w:sz w:val="28"/>
          <w:szCs w:val="28"/>
        </w:rPr>
        <w:t xml:space="preserve"> процента.</w:t>
      </w:r>
    </w:p>
    <w:p w:rsidR="00212940" w:rsidRDefault="00212940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Cs w:val="0"/>
          <w:sz w:val="28"/>
          <w:szCs w:val="28"/>
        </w:rPr>
      </w:pPr>
    </w:p>
    <w:p w:rsidR="004002CC" w:rsidRDefault="008422B6" w:rsidP="00D178B5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80"/>
        </w:tabs>
        <w:spacing w:after="0" w:line="240" w:lineRule="auto"/>
        <w:jc w:val="center"/>
      </w:pPr>
      <w:r w:rsidRPr="00D178B5">
        <w:t>Труд и занятость</w:t>
      </w:r>
    </w:p>
    <w:p w:rsidR="00334451" w:rsidRPr="00D178B5" w:rsidRDefault="00334451" w:rsidP="00334451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ind w:left="720"/>
        <w:jc w:val="center"/>
      </w:pPr>
    </w:p>
    <w:p w:rsidR="000D2034" w:rsidRDefault="00EA28DF" w:rsidP="005C0CAE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По Георгиевскому городскому округу </w:t>
      </w:r>
      <w:r w:rsidR="00FE0D75">
        <w:rPr>
          <w:rStyle w:val="1"/>
          <w:sz w:val="28"/>
          <w:szCs w:val="28"/>
        </w:rPr>
        <w:t>численность экономически акти</w:t>
      </w:r>
      <w:r w:rsidR="00FE0D75">
        <w:rPr>
          <w:rStyle w:val="1"/>
          <w:sz w:val="28"/>
          <w:szCs w:val="28"/>
        </w:rPr>
        <w:t>в</w:t>
      </w:r>
      <w:r w:rsidR="00FE0D75">
        <w:rPr>
          <w:rStyle w:val="1"/>
          <w:sz w:val="28"/>
          <w:szCs w:val="28"/>
        </w:rPr>
        <w:t>ного населения прогнозируется на уровне 89</w:t>
      </w:r>
      <w:r w:rsidR="005873A1">
        <w:rPr>
          <w:rStyle w:val="1"/>
          <w:sz w:val="28"/>
          <w:szCs w:val="28"/>
        </w:rPr>
        <w:t xml:space="preserve"> </w:t>
      </w:r>
      <w:r w:rsidR="00FE0D75">
        <w:rPr>
          <w:rStyle w:val="1"/>
          <w:sz w:val="28"/>
          <w:szCs w:val="28"/>
        </w:rPr>
        <w:t xml:space="preserve">тыс. чел. </w:t>
      </w:r>
    </w:p>
    <w:p w:rsidR="00EA28DF" w:rsidRDefault="000D2034" w:rsidP="005C0CAE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</w:t>
      </w:r>
      <w:r w:rsidR="00EA28DF" w:rsidRPr="00EA28DF">
        <w:rPr>
          <w:rStyle w:val="1"/>
          <w:sz w:val="28"/>
          <w:szCs w:val="28"/>
        </w:rPr>
        <w:t xml:space="preserve">исленность </w:t>
      </w:r>
      <w:r>
        <w:rPr>
          <w:rStyle w:val="1"/>
          <w:sz w:val="28"/>
          <w:szCs w:val="28"/>
        </w:rPr>
        <w:t xml:space="preserve">занятых в экономике </w:t>
      </w:r>
      <w:r w:rsidR="00EA28DF">
        <w:t xml:space="preserve">в 2017 году прогнозируется на уровне </w:t>
      </w:r>
      <w:r>
        <w:t xml:space="preserve">  </w:t>
      </w:r>
      <w:r>
        <w:rPr>
          <w:rStyle w:val="1"/>
          <w:sz w:val="28"/>
          <w:szCs w:val="28"/>
        </w:rPr>
        <w:t xml:space="preserve">76 </w:t>
      </w:r>
      <w:r w:rsidR="00EA28DF">
        <w:rPr>
          <w:rStyle w:val="1"/>
          <w:sz w:val="28"/>
          <w:szCs w:val="28"/>
        </w:rPr>
        <w:t xml:space="preserve">тыс. чел. </w:t>
      </w:r>
    </w:p>
    <w:p w:rsidR="000D2034" w:rsidRPr="008D7FAF" w:rsidRDefault="000D2034" w:rsidP="000D2034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8D7FAF">
        <w:rPr>
          <w:rStyle w:val="1"/>
          <w:sz w:val="28"/>
          <w:szCs w:val="28"/>
        </w:rPr>
        <w:t xml:space="preserve">К 2018 году завершится </w:t>
      </w:r>
      <w:r>
        <w:rPr>
          <w:rStyle w:val="1"/>
          <w:sz w:val="28"/>
          <w:szCs w:val="28"/>
        </w:rPr>
        <w:t xml:space="preserve">реализация </w:t>
      </w:r>
      <w:r w:rsidRPr="008D7FAF">
        <w:rPr>
          <w:rStyle w:val="1"/>
          <w:sz w:val="28"/>
          <w:szCs w:val="28"/>
        </w:rPr>
        <w:t>инвестиционн</w:t>
      </w:r>
      <w:r>
        <w:rPr>
          <w:rStyle w:val="1"/>
          <w:sz w:val="28"/>
          <w:szCs w:val="28"/>
        </w:rPr>
        <w:t>ого</w:t>
      </w:r>
      <w:r w:rsidRPr="008D7FAF">
        <w:rPr>
          <w:rStyle w:val="1"/>
          <w:sz w:val="28"/>
          <w:szCs w:val="28"/>
        </w:rPr>
        <w:t xml:space="preserve"> проект</w:t>
      </w:r>
      <w:r>
        <w:rPr>
          <w:rStyle w:val="1"/>
          <w:sz w:val="28"/>
          <w:szCs w:val="28"/>
        </w:rPr>
        <w:t>а</w:t>
      </w:r>
      <w:r w:rsidRPr="008D7FAF">
        <w:rPr>
          <w:rStyle w:val="1"/>
          <w:sz w:val="28"/>
          <w:szCs w:val="28"/>
        </w:rPr>
        <w:t xml:space="preserve"> </w:t>
      </w:r>
      <w:r w:rsidRPr="008D7FAF">
        <w:rPr>
          <w:rStyle w:val="1"/>
          <w:rFonts w:eastAsia="Calibri"/>
          <w:sz w:val="28"/>
          <w:szCs w:val="28"/>
        </w:rPr>
        <w:t>«</w:t>
      </w:r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Технич</w:t>
      </w:r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е</w:t>
      </w:r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ское перевооружение и расширение первичной и последующей промышленной переработки сельскохозяйственной продукции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н</w:t>
      </w:r>
      <w:proofErr w:type="gramStart"/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ООО</w:t>
      </w:r>
      <w:proofErr w:type="gramEnd"/>
      <w:r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«Первый Георгиевский консервный завод</w:t>
      </w:r>
      <w:r w:rsidRPr="008D7FAF">
        <w:rPr>
          <w:rStyle w:val="1"/>
          <w:rFonts w:eastAsia="Calibri"/>
          <w:sz w:val="28"/>
          <w:szCs w:val="28"/>
        </w:rPr>
        <w:t xml:space="preserve">» </w:t>
      </w:r>
      <w:r w:rsidRPr="008D7FAF">
        <w:rPr>
          <w:rStyle w:val="1"/>
          <w:sz w:val="28"/>
          <w:szCs w:val="28"/>
        </w:rPr>
        <w:t>обществом с ограни</w:t>
      </w:r>
      <w:r>
        <w:rPr>
          <w:rStyle w:val="1"/>
          <w:sz w:val="28"/>
          <w:szCs w:val="28"/>
        </w:rPr>
        <w:softHyphen/>
      </w:r>
      <w:r w:rsidRPr="008D7FAF">
        <w:rPr>
          <w:rStyle w:val="1"/>
          <w:sz w:val="28"/>
          <w:szCs w:val="28"/>
        </w:rPr>
        <w:t xml:space="preserve">ченной ответственностью </w:t>
      </w:r>
      <w:r w:rsidRPr="008D7FAF">
        <w:rPr>
          <w:rStyle w:val="1"/>
          <w:rFonts w:eastAsia="Calibri"/>
          <w:sz w:val="28"/>
          <w:szCs w:val="28"/>
        </w:rPr>
        <w:t>«Первый</w:t>
      </w:r>
      <w:r>
        <w:rPr>
          <w:rStyle w:val="1"/>
          <w:rFonts w:eastAsia="Calibri"/>
          <w:sz w:val="28"/>
          <w:szCs w:val="28"/>
        </w:rPr>
        <w:t xml:space="preserve"> Г</w:t>
      </w:r>
      <w:r>
        <w:rPr>
          <w:rStyle w:val="1"/>
          <w:rFonts w:eastAsia="Calibri"/>
          <w:sz w:val="28"/>
          <w:szCs w:val="28"/>
        </w:rPr>
        <w:t>е</w:t>
      </w:r>
      <w:r>
        <w:rPr>
          <w:rStyle w:val="1"/>
          <w:rFonts w:eastAsia="Calibri"/>
          <w:sz w:val="28"/>
          <w:szCs w:val="28"/>
        </w:rPr>
        <w:t xml:space="preserve">оргиевский консервный завод» с созданием 120 новых рабочих мест. </w:t>
      </w:r>
    </w:p>
    <w:p w:rsidR="000D2034" w:rsidRDefault="00EA28DF" w:rsidP="000D2034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C93F0B">
        <w:rPr>
          <w:rFonts w:ascii="Times New Roman" w:hAnsi="Times New Roman"/>
          <w:sz w:val="28"/>
          <w:szCs w:val="28"/>
        </w:rPr>
        <w:t xml:space="preserve">Уровень зарегистрированной безработицы в 2017 году прогнозируется 0,92 процента. </w:t>
      </w:r>
      <w:r w:rsidR="000D2034">
        <w:rPr>
          <w:rStyle w:val="1"/>
          <w:sz w:val="28"/>
          <w:szCs w:val="28"/>
        </w:rPr>
        <w:tab/>
      </w:r>
    </w:p>
    <w:p w:rsidR="00EA28DF" w:rsidRDefault="00EA28DF" w:rsidP="005C0C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A28DF"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</w:t>
      </w:r>
      <w:r>
        <w:rPr>
          <w:rFonts w:ascii="Times New Roman" w:hAnsi="Times New Roman"/>
          <w:sz w:val="28"/>
          <w:szCs w:val="28"/>
        </w:rPr>
        <w:t xml:space="preserve">в 2017 году </w:t>
      </w:r>
      <w:r w:rsidRPr="00EA28DF">
        <w:rPr>
          <w:rFonts w:ascii="Times New Roman" w:hAnsi="Times New Roman"/>
          <w:sz w:val="28"/>
          <w:szCs w:val="28"/>
        </w:rPr>
        <w:t xml:space="preserve">в целом по </w:t>
      </w:r>
      <w:r>
        <w:rPr>
          <w:rFonts w:ascii="Times New Roman" w:hAnsi="Times New Roman"/>
          <w:sz w:val="28"/>
          <w:szCs w:val="28"/>
        </w:rPr>
        <w:t xml:space="preserve">Георгиевскому городскому округу планируется на уровне 22 тыс. руб. </w:t>
      </w:r>
      <w:r w:rsidR="000D2034">
        <w:rPr>
          <w:rFonts w:ascii="Times New Roman" w:hAnsi="Times New Roman"/>
          <w:sz w:val="28"/>
          <w:szCs w:val="28"/>
        </w:rPr>
        <w:t xml:space="preserve">К концу прогнозного периода планируется рост данного показателя до 25 тыс. руб. </w:t>
      </w:r>
    </w:p>
    <w:p w:rsidR="00E00156" w:rsidRDefault="00E00156" w:rsidP="00E00156">
      <w:pPr>
        <w:pStyle w:val="5"/>
        <w:shd w:val="clear" w:color="auto" w:fill="auto"/>
        <w:tabs>
          <w:tab w:val="right" w:pos="7986"/>
        </w:tabs>
        <w:spacing w:after="0" w:line="240" w:lineRule="auto"/>
        <w:ind w:left="80" w:right="20" w:firstLine="720"/>
        <w:jc w:val="both"/>
        <w:rPr>
          <w:rStyle w:val="1"/>
          <w:sz w:val="28"/>
          <w:szCs w:val="28"/>
        </w:rPr>
      </w:pPr>
    </w:p>
    <w:p w:rsidR="00EC0B30" w:rsidRDefault="00EC0B30" w:rsidP="00E26D3F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jc w:val="center"/>
        <w:rPr>
          <w:rStyle w:val="12"/>
          <w:b/>
          <w:bCs/>
          <w:sz w:val="28"/>
          <w:szCs w:val="28"/>
        </w:rPr>
      </w:pPr>
    </w:p>
    <w:p w:rsidR="00644ABC" w:rsidRDefault="00644ABC" w:rsidP="00D178B5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80"/>
        </w:tabs>
        <w:spacing w:after="0" w:line="240" w:lineRule="auto"/>
        <w:jc w:val="center"/>
      </w:pPr>
      <w:r w:rsidRPr="00D178B5">
        <w:t>Развитие социальной сферы</w:t>
      </w:r>
    </w:p>
    <w:p w:rsidR="00334451" w:rsidRPr="00D178B5" w:rsidRDefault="00334451" w:rsidP="00334451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ind w:left="720"/>
        <w:jc w:val="center"/>
      </w:pPr>
    </w:p>
    <w:p w:rsidR="00644ABC" w:rsidRDefault="00644ABC" w:rsidP="00644ABC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Обеспеченность дошкольными образовательными учреждениями в 2016 году по городу Георгиевску составила 820 мест на 1 тыс. детей в возрасте 1-6 лет, по Георгиевскому району – 430 мест. </w:t>
      </w:r>
    </w:p>
    <w:p w:rsidR="00826A19" w:rsidRDefault="00644ABC" w:rsidP="00644ABC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Достижение данного показателя по Георгиевскому городскому округу </w:t>
      </w:r>
      <w:r w:rsidR="00826A19">
        <w:rPr>
          <w:rStyle w:val="1"/>
          <w:sz w:val="28"/>
          <w:szCs w:val="28"/>
        </w:rPr>
        <w:t xml:space="preserve">прогнозируется </w:t>
      </w:r>
      <w:r>
        <w:rPr>
          <w:rStyle w:val="1"/>
          <w:sz w:val="28"/>
          <w:szCs w:val="28"/>
        </w:rPr>
        <w:t>на уровне 581 мес</w:t>
      </w:r>
      <w:r w:rsidR="00826A19">
        <w:rPr>
          <w:rStyle w:val="1"/>
          <w:sz w:val="28"/>
          <w:szCs w:val="28"/>
        </w:rPr>
        <w:t>т.</w:t>
      </w:r>
    </w:p>
    <w:p w:rsidR="00826A19" w:rsidRDefault="00826A19" w:rsidP="00644ABC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Обеспеченность больничными койками на 10 тыс. человек населения по Георгиевскому городскому округу планируется в количестве 76,8 коек.</w:t>
      </w:r>
    </w:p>
    <w:p w:rsidR="00EC0B30" w:rsidRDefault="00F83D2A" w:rsidP="001127FB">
      <w:pPr>
        <w:pStyle w:val="31"/>
        <w:shd w:val="clear" w:color="auto" w:fill="auto"/>
        <w:spacing w:before="0" w:line="240" w:lineRule="auto"/>
        <w:ind w:left="20" w:right="2" w:firstLine="689"/>
        <w:jc w:val="both"/>
        <w:rPr>
          <w:rStyle w:val="32"/>
          <w:sz w:val="28"/>
          <w:szCs w:val="28"/>
        </w:rPr>
      </w:pPr>
      <w:r>
        <w:rPr>
          <w:rStyle w:val="32"/>
          <w:sz w:val="28"/>
          <w:szCs w:val="28"/>
        </w:rPr>
        <w:t>Планируется рост доли</w:t>
      </w:r>
      <w:r w:rsidRPr="00F83D2A">
        <w:rPr>
          <w:rStyle w:val="32"/>
          <w:sz w:val="28"/>
          <w:szCs w:val="28"/>
        </w:rPr>
        <w:t xml:space="preserve"> населения, использующ</w:t>
      </w:r>
      <w:r w:rsidR="001127FB">
        <w:rPr>
          <w:rStyle w:val="32"/>
          <w:sz w:val="28"/>
          <w:szCs w:val="28"/>
        </w:rPr>
        <w:t>его</w:t>
      </w:r>
      <w:r w:rsidRPr="00F83D2A">
        <w:rPr>
          <w:rStyle w:val="32"/>
          <w:sz w:val="28"/>
          <w:szCs w:val="28"/>
        </w:rPr>
        <w:t xml:space="preserve"> механизм получения государственных и муниципальных услуг в электронной форме</w:t>
      </w:r>
      <w:r>
        <w:rPr>
          <w:rStyle w:val="32"/>
          <w:sz w:val="28"/>
          <w:szCs w:val="28"/>
        </w:rPr>
        <w:t xml:space="preserve"> до 70 проце</w:t>
      </w:r>
      <w:r>
        <w:rPr>
          <w:rStyle w:val="32"/>
          <w:sz w:val="28"/>
          <w:szCs w:val="28"/>
        </w:rPr>
        <w:t>н</w:t>
      </w:r>
      <w:r>
        <w:rPr>
          <w:rStyle w:val="32"/>
          <w:sz w:val="28"/>
          <w:szCs w:val="28"/>
        </w:rPr>
        <w:t>тов к концу прогнозируемого периода.</w:t>
      </w:r>
    </w:p>
    <w:p w:rsidR="001A5F04" w:rsidRDefault="001A5F04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AB314B" w:rsidRPr="000242A3" w:rsidRDefault="00AB314B" w:rsidP="00E00156">
      <w:pPr>
        <w:pStyle w:val="31"/>
        <w:shd w:val="clear" w:color="auto" w:fill="auto"/>
        <w:spacing w:before="0" w:line="240" w:lineRule="auto"/>
        <w:ind w:left="20" w:right="6980"/>
        <w:rPr>
          <w:sz w:val="24"/>
          <w:szCs w:val="24"/>
        </w:rPr>
      </w:pPr>
    </w:p>
    <w:sectPr w:rsidR="00AB314B" w:rsidRPr="000242A3" w:rsidSect="00E26030">
      <w:headerReference w:type="default" r:id="rId7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DF9" w:rsidRDefault="00B16DF9" w:rsidP="00AB314B">
      <w:r>
        <w:separator/>
      </w:r>
    </w:p>
  </w:endnote>
  <w:endnote w:type="continuationSeparator" w:id="0">
    <w:p w:rsidR="00B16DF9" w:rsidRDefault="00B16DF9" w:rsidP="00AB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DF9" w:rsidRDefault="00B16DF9"/>
  </w:footnote>
  <w:footnote w:type="continuationSeparator" w:id="0">
    <w:p w:rsidR="00B16DF9" w:rsidRDefault="00B16DF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76" w:rsidRDefault="00963255">
    <w:pPr>
      <w:rPr>
        <w:sz w:val="2"/>
        <w:szCs w:val="2"/>
      </w:rPr>
    </w:pPr>
    <w:r w:rsidRPr="009632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8pt;margin-top:33.5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10D76" w:rsidRDefault="00963255">
                <w:pPr>
                  <w:pStyle w:val="a6"/>
                  <w:shd w:val="clear" w:color="auto" w:fill="auto"/>
                  <w:spacing w:line="240" w:lineRule="auto"/>
                </w:pPr>
                <w:fldSimple w:instr=" PAGE \* MERGEFORMAT ">
                  <w:r w:rsidR="00A126F1" w:rsidRPr="00A126F1">
                    <w:rPr>
                      <w:rStyle w:val="a7"/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C0D72"/>
    <w:multiLevelType w:val="hybridMultilevel"/>
    <w:tmpl w:val="04C2CEBE"/>
    <w:lvl w:ilvl="0" w:tplc="3D52D474">
      <w:start w:val="2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2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AE1ED6"/>
    <w:multiLevelType w:val="hybridMultilevel"/>
    <w:tmpl w:val="04C2CEBE"/>
    <w:lvl w:ilvl="0" w:tplc="3D52D474">
      <w:start w:val="2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5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530741"/>
    <w:multiLevelType w:val="hybridMultilevel"/>
    <w:tmpl w:val="BE58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B314B"/>
    <w:rsid w:val="0000351F"/>
    <w:rsid w:val="00006A9B"/>
    <w:rsid w:val="00006EC2"/>
    <w:rsid w:val="00011F6A"/>
    <w:rsid w:val="00017A23"/>
    <w:rsid w:val="0002158A"/>
    <w:rsid w:val="000242A3"/>
    <w:rsid w:val="00026BDA"/>
    <w:rsid w:val="0003261F"/>
    <w:rsid w:val="00042366"/>
    <w:rsid w:val="00051BDA"/>
    <w:rsid w:val="00056467"/>
    <w:rsid w:val="00057E4E"/>
    <w:rsid w:val="00074CDE"/>
    <w:rsid w:val="000A68E2"/>
    <w:rsid w:val="000C11B3"/>
    <w:rsid w:val="000C14D7"/>
    <w:rsid w:val="000D2034"/>
    <w:rsid w:val="000E0B43"/>
    <w:rsid w:val="000E1E1D"/>
    <w:rsid w:val="000E7E90"/>
    <w:rsid w:val="000F44FE"/>
    <w:rsid w:val="00103025"/>
    <w:rsid w:val="001127FB"/>
    <w:rsid w:val="00143795"/>
    <w:rsid w:val="00144AEB"/>
    <w:rsid w:val="001504FC"/>
    <w:rsid w:val="001508B1"/>
    <w:rsid w:val="00156944"/>
    <w:rsid w:val="00161F7A"/>
    <w:rsid w:val="001656CE"/>
    <w:rsid w:val="00175595"/>
    <w:rsid w:val="00182661"/>
    <w:rsid w:val="00183581"/>
    <w:rsid w:val="001A37B6"/>
    <w:rsid w:val="001A3AC5"/>
    <w:rsid w:val="001A5F04"/>
    <w:rsid w:val="001B094D"/>
    <w:rsid w:val="001B637B"/>
    <w:rsid w:val="001B6CF9"/>
    <w:rsid w:val="001C682C"/>
    <w:rsid w:val="001D452C"/>
    <w:rsid w:val="001D6B0E"/>
    <w:rsid w:val="001E2684"/>
    <w:rsid w:val="002057BD"/>
    <w:rsid w:val="00206D38"/>
    <w:rsid w:val="002078F3"/>
    <w:rsid w:val="00212127"/>
    <w:rsid w:val="00212940"/>
    <w:rsid w:val="002221DA"/>
    <w:rsid w:val="00241152"/>
    <w:rsid w:val="0026080F"/>
    <w:rsid w:val="00286E7E"/>
    <w:rsid w:val="00297A01"/>
    <w:rsid w:val="002B1AE5"/>
    <w:rsid w:val="002C6E48"/>
    <w:rsid w:val="002D4258"/>
    <w:rsid w:val="002D5A5F"/>
    <w:rsid w:val="002E2558"/>
    <w:rsid w:val="002F6BFF"/>
    <w:rsid w:val="002F6F71"/>
    <w:rsid w:val="002F7ADB"/>
    <w:rsid w:val="00307A41"/>
    <w:rsid w:val="00310D58"/>
    <w:rsid w:val="003179A2"/>
    <w:rsid w:val="00334451"/>
    <w:rsid w:val="003408F3"/>
    <w:rsid w:val="003446C3"/>
    <w:rsid w:val="003567D9"/>
    <w:rsid w:val="003612E3"/>
    <w:rsid w:val="00372BC2"/>
    <w:rsid w:val="00385D90"/>
    <w:rsid w:val="003B0252"/>
    <w:rsid w:val="003B2DFB"/>
    <w:rsid w:val="003C0AFA"/>
    <w:rsid w:val="003C6263"/>
    <w:rsid w:val="003D07EB"/>
    <w:rsid w:val="003D7136"/>
    <w:rsid w:val="003F08E9"/>
    <w:rsid w:val="003F2821"/>
    <w:rsid w:val="003F2ECB"/>
    <w:rsid w:val="004002CC"/>
    <w:rsid w:val="00421A50"/>
    <w:rsid w:val="004326CC"/>
    <w:rsid w:val="00436AFD"/>
    <w:rsid w:val="00442764"/>
    <w:rsid w:val="004528B0"/>
    <w:rsid w:val="00453776"/>
    <w:rsid w:val="00483746"/>
    <w:rsid w:val="00490587"/>
    <w:rsid w:val="004A2F0F"/>
    <w:rsid w:val="004A3F43"/>
    <w:rsid w:val="004A4D7C"/>
    <w:rsid w:val="004B2130"/>
    <w:rsid w:val="004D66F4"/>
    <w:rsid w:val="004E0B3B"/>
    <w:rsid w:val="004F4598"/>
    <w:rsid w:val="00512E4E"/>
    <w:rsid w:val="005333D7"/>
    <w:rsid w:val="00533ED9"/>
    <w:rsid w:val="005362BA"/>
    <w:rsid w:val="00542C88"/>
    <w:rsid w:val="00562529"/>
    <w:rsid w:val="00580F34"/>
    <w:rsid w:val="005873A1"/>
    <w:rsid w:val="00596952"/>
    <w:rsid w:val="005C0CAE"/>
    <w:rsid w:val="005D487F"/>
    <w:rsid w:val="005D7520"/>
    <w:rsid w:val="0060597B"/>
    <w:rsid w:val="00606447"/>
    <w:rsid w:val="0062433C"/>
    <w:rsid w:val="00624F56"/>
    <w:rsid w:val="0063010E"/>
    <w:rsid w:val="006358C0"/>
    <w:rsid w:val="00635965"/>
    <w:rsid w:val="00641368"/>
    <w:rsid w:val="00644ABC"/>
    <w:rsid w:val="006455AC"/>
    <w:rsid w:val="00666589"/>
    <w:rsid w:val="00667A49"/>
    <w:rsid w:val="006728A3"/>
    <w:rsid w:val="00675A36"/>
    <w:rsid w:val="00675B0B"/>
    <w:rsid w:val="006834CF"/>
    <w:rsid w:val="00684C2D"/>
    <w:rsid w:val="006A6827"/>
    <w:rsid w:val="006B63D8"/>
    <w:rsid w:val="006C3DE6"/>
    <w:rsid w:val="006F0D25"/>
    <w:rsid w:val="00700C74"/>
    <w:rsid w:val="0070468D"/>
    <w:rsid w:val="00710DD8"/>
    <w:rsid w:val="00712EB2"/>
    <w:rsid w:val="00714708"/>
    <w:rsid w:val="00716B0E"/>
    <w:rsid w:val="00721454"/>
    <w:rsid w:val="0073509D"/>
    <w:rsid w:val="00742148"/>
    <w:rsid w:val="00761021"/>
    <w:rsid w:val="007778E3"/>
    <w:rsid w:val="00795FF5"/>
    <w:rsid w:val="007B7620"/>
    <w:rsid w:val="007E1C62"/>
    <w:rsid w:val="008024C4"/>
    <w:rsid w:val="00812AC4"/>
    <w:rsid w:val="00821708"/>
    <w:rsid w:val="0082238E"/>
    <w:rsid w:val="00826A19"/>
    <w:rsid w:val="008422B6"/>
    <w:rsid w:val="00850CD2"/>
    <w:rsid w:val="00856459"/>
    <w:rsid w:val="00893AAA"/>
    <w:rsid w:val="008A3933"/>
    <w:rsid w:val="008B5950"/>
    <w:rsid w:val="008B6B0B"/>
    <w:rsid w:val="008C06EC"/>
    <w:rsid w:val="008D7FAF"/>
    <w:rsid w:val="008F56C3"/>
    <w:rsid w:val="008F6290"/>
    <w:rsid w:val="00910152"/>
    <w:rsid w:val="0094262B"/>
    <w:rsid w:val="0095478E"/>
    <w:rsid w:val="00963255"/>
    <w:rsid w:val="00972C02"/>
    <w:rsid w:val="0098034E"/>
    <w:rsid w:val="009A5AFA"/>
    <w:rsid w:val="009A60F9"/>
    <w:rsid w:val="009C69C3"/>
    <w:rsid w:val="009C6D05"/>
    <w:rsid w:val="009D4E91"/>
    <w:rsid w:val="009E394A"/>
    <w:rsid w:val="009F1A2E"/>
    <w:rsid w:val="00A126F1"/>
    <w:rsid w:val="00A16A1B"/>
    <w:rsid w:val="00A43B4E"/>
    <w:rsid w:val="00A53AAB"/>
    <w:rsid w:val="00A55CBC"/>
    <w:rsid w:val="00A63D65"/>
    <w:rsid w:val="00A7413D"/>
    <w:rsid w:val="00A86A5D"/>
    <w:rsid w:val="00A91FCF"/>
    <w:rsid w:val="00AA1646"/>
    <w:rsid w:val="00AB314B"/>
    <w:rsid w:val="00AC15DE"/>
    <w:rsid w:val="00AC21C6"/>
    <w:rsid w:val="00AC3D3D"/>
    <w:rsid w:val="00AC3F25"/>
    <w:rsid w:val="00AE041A"/>
    <w:rsid w:val="00AE6740"/>
    <w:rsid w:val="00AF5712"/>
    <w:rsid w:val="00AF6B85"/>
    <w:rsid w:val="00B06F5A"/>
    <w:rsid w:val="00B16DF9"/>
    <w:rsid w:val="00B17745"/>
    <w:rsid w:val="00B2229A"/>
    <w:rsid w:val="00B227D6"/>
    <w:rsid w:val="00B304AC"/>
    <w:rsid w:val="00B32305"/>
    <w:rsid w:val="00B4278A"/>
    <w:rsid w:val="00B47AC2"/>
    <w:rsid w:val="00B96290"/>
    <w:rsid w:val="00BA1D22"/>
    <w:rsid w:val="00BC2B7E"/>
    <w:rsid w:val="00BC6FA2"/>
    <w:rsid w:val="00BC752F"/>
    <w:rsid w:val="00BC7547"/>
    <w:rsid w:val="00BD6951"/>
    <w:rsid w:val="00BE0544"/>
    <w:rsid w:val="00BF4247"/>
    <w:rsid w:val="00C020FD"/>
    <w:rsid w:val="00C20DC9"/>
    <w:rsid w:val="00C31D29"/>
    <w:rsid w:val="00C43834"/>
    <w:rsid w:val="00C67DCB"/>
    <w:rsid w:val="00C93F0B"/>
    <w:rsid w:val="00C96480"/>
    <w:rsid w:val="00C9718A"/>
    <w:rsid w:val="00CC171A"/>
    <w:rsid w:val="00CC6BC2"/>
    <w:rsid w:val="00CE3934"/>
    <w:rsid w:val="00CE5C96"/>
    <w:rsid w:val="00CF0971"/>
    <w:rsid w:val="00CF1FBF"/>
    <w:rsid w:val="00D02F3D"/>
    <w:rsid w:val="00D15113"/>
    <w:rsid w:val="00D178B5"/>
    <w:rsid w:val="00D3122D"/>
    <w:rsid w:val="00D378C0"/>
    <w:rsid w:val="00D5204E"/>
    <w:rsid w:val="00D55CD9"/>
    <w:rsid w:val="00D96D68"/>
    <w:rsid w:val="00DC301F"/>
    <w:rsid w:val="00DC34C7"/>
    <w:rsid w:val="00DC4A52"/>
    <w:rsid w:val="00DD514E"/>
    <w:rsid w:val="00DF140D"/>
    <w:rsid w:val="00E00156"/>
    <w:rsid w:val="00E01297"/>
    <w:rsid w:val="00E0326A"/>
    <w:rsid w:val="00E17CFA"/>
    <w:rsid w:val="00E24D76"/>
    <w:rsid w:val="00E26030"/>
    <w:rsid w:val="00E26D3F"/>
    <w:rsid w:val="00E274ED"/>
    <w:rsid w:val="00E301F3"/>
    <w:rsid w:val="00E478FE"/>
    <w:rsid w:val="00E5138D"/>
    <w:rsid w:val="00EA2187"/>
    <w:rsid w:val="00EA28DF"/>
    <w:rsid w:val="00EB0B81"/>
    <w:rsid w:val="00EB340B"/>
    <w:rsid w:val="00EC0B30"/>
    <w:rsid w:val="00EC4697"/>
    <w:rsid w:val="00EC49FF"/>
    <w:rsid w:val="00ED6821"/>
    <w:rsid w:val="00F007C4"/>
    <w:rsid w:val="00F0223D"/>
    <w:rsid w:val="00F10D76"/>
    <w:rsid w:val="00F12A8F"/>
    <w:rsid w:val="00F16C23"/>
    <w:rsid w:val="00F24A4B"/>
    <w:rsid w:val="00F253A7"/>
    <w:rsid w:val="00F36D14"/>
    <w:rsid w:val="00F44ABA"/>
    <w:rsid w:val="00F462B2"/>
    <w:rsid w:val="00F50F8F"/>
    <w:rsid w:val="00F77CEF"/>
    <w:rsid w:val="00F83D2A"/>
    <w:rsid w:val="00FC141D"/>
    <w:rsid w:val="00FC5207"/>
    <w:rsid w:val="00FD54FD"/>
    <w:rsid w:val="00FD747B"/>
    <w:rsid w:val="00FE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Plain Text"/>
    <w:basedOn w:val="a"/>
    <w:link w:val="aa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a">
    <w:name w:val="Текст Знак"/>
    <w:link w:val="a9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b">
    <w:name w:val="Body Text Indent"/>
    <w:basedOn w:val="a"/>
    <w:link w:val="ac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Основной текст с отступом Знак"/>
    <w:link w:val="ab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d">
    <w:name w:val="Body Text"/>
    <w:basedOn w:val="a"/>
    <w:link w:val="ae"/>
    <w:uiPriority w:val="99"/>
    <w:semiHidden/>
    <w:unhideWhenUsed/>
    <w:rsid w:val="00A86A5D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">
    <w:name w:val="Title"/>
    <w:basedOn w:val="a"/>
    <w:link w:val="af0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0">
    <w:name w:val="Название Знак"/>
    <w:link w:val="af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1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basedOn w:val="a0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styleId="af2">
    <w:name w:val="List Paragraph"/>
    <w:basedOn w:val="a"/>
    <w:uiPriority w:val="34"/>
    <w:qFormat/>
    <w:rsid w:val="00644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Пользователь</cp:lastModifiedBy>
  <cp:revision>76</cp:revision>
  <cp:lastPrinted>2017-10-05T09:05:00Z</cp:lastPrinted>
  <dcterms:created xsi:type="dcterms:W3CDTF">2017-10-04T12:39:00Z</dcterms:created>
  <dcterms:modified xsi:type="dcterms:W3CDTF">2017-10-05T12:47:00Z</dcterms:modified>
</cp:coreProperties>
</file>