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45D" w:rsidRPr="00696F95" w:rsidRDefault="003F745D" w:rsidP="00AB3AD3">
      <w:pPr>
        <w:spacing w:after="0" w:line="240" w:lineRule="exact"/>
        <w:ind w:left="5245"/>
        <w:jc w:val="center"/>
        <w:rPr>
          <w:rFonts w:ascii="Times New Roman" w:hAnsi="Times New Roman"/>
          <w:sz w:val="28"/>
          <w:szCs w:val="28"/>
        </w:rPr>
      </w:pPr>
      <w:r w:rsidRPr="00696F95">
        <w:rPr>
          <w:rFonts w:ascii="Times New Roman" w:hAnsi="Times New Roman"/>
          <w:sz w:val="28"/>
          <w:szCs w:val="28"/>
        </w:rPr>
        <w:t>Приложение 2</w:t>
      </w:r>
    </w:p>
    <w:p w:rsidR="003F745D" w:rsidRPr="00696F95" w:rsidRDefault="003F745D" w:rsidP="00AB3AD3">
      <w:pPr>
        <w:spacing w:after="0" w:line="240" w:lineRule="exact"/>
        <w:ind w:left="5245"/>
        <w:jc w:val="both"/>
        <w:rPr>
          <w:rFonts w:ascii="Times New Roman" w:hAnsi="Times New Roman"/>
          <w:sz w:val="28"/>
          <w:szCs w:val="28"/>
        </w:rPr>
      </w:pPr>
    </w:p>
    <w:p w:rsidR="003F745D" w:rsidRPr="00696F95" w:rsidRDefault="003F745D" w:rsidP="00AB3AD3">
      <w:pPr>
        <w:spacing w:after="0" w:line="240" w:lineRule="exact"/>
        <w:ind w:left="5245"/>
        <w:jc w:val="both"/>
        <w:rPr>
          <w:rFonts w:ascii="Times New Roman" w:hAnsi="Times New Roman"/>
          <w:sz w:val="28"/>
          <w:szCs w:val="28"/>
        </w:rPr>
      </w:pPr>
      <w:r w:rsidRPr="00696F95">
        <w:rPr>
          <w:rFonts w:ascii="Times New Roman" w:hAnsi="Times New Roman"/>
          <w:sz w:val="28"/>
          <w:szCs w:val="28"/>
        </w:rPr>
        <w:t>к подпрограмме «Благоустро</w:t>
      </w:r>
      <w:r w:rsidRPr="00696F95">
        <w:rPr>
          <w:rFonts w:ascii="Times New Roman" w:hAnsi="Times New Roman"/>
          <w:sz w:val="28"/>
          <w:szCs w:val="28"/>
        </w:rPr>
        <w:t>й</w:t>
      </w:r>
      <w:r w:rsidRPr="00696F95">
        <w:rPr>
          <w:rFonts w:ascii="Times New Roman" w:hAnsi="Times New Roman"/>
          <w:sz w:val="28"/>
          <w:szCs w:val="28"/>
        </w:rPr>
        <w:t>ство дворовых территорий и те</w:t>
      </w:r>
      <w:r w:rsidRPr="00696F95">
        <w:rPr>
          <w:rFonts w:ascii="Times New Roman" w:hAnsi="Times New Roman"/>
          <w:sz w:val="28"/>
          <w:szCs w:val="28"/>
        </w:rPr>
        <w:t>р</w:t>
      </w:r>
      <w:r w:rsidRPr="00696F95">
        <w:rPr>
          <w:rFonts w:ascii="Times New Roman" w:hAnsi="Times New Roman"/>
          <w:sz w:val="28"/>
          <w:szCs w:val="28"/>
        </w:rPr>
        <w:t>риторий общего пользования Г</w:t>
      </w:r>
      <w:r w:rsidRPr="00696F95">
        <w:rPr>
          <w:rFonts w:ascii="Times New Roman" w:hAnsi="Times New Roman"/>
          <w:sz w:val="28"/>
          <w:szCs w:val="28"/>
        </w:rPr>
        <w:t>е</w:t>
      </w:r>
      <w:r w:rsidRPr="00696F95">
        <w:rPr>
          <w:rFonts w:ascii="Times New Roman" w:hAnsi="Times New Roman"/>
          <w:sz w:val="28"/>
          <w:szCs w:val="28"/>
        </w:rPr>
        <w:t>оргиевского городского округа Ставропольского края» муниц</w:t>
      </w:r>
      <w:r w:rsidRPr="00696F95">
        <w:rPr>
          <w:rFonts w:ascii="Times New Roman" w:hAnsi="Times New Roman"/>
          <w:sz w:val="28"/>
          <w:szCs w:val="28"/>
        </w:rPr>
        <w:t>и</w:t>
      </w:r>
      <w:r w:rsidRPr="00696F95">
        <w:rPr>
          <w:rFonts w:ascii="Times New Roman" w:hAnsi="Times New Roman"/>
          <w:sz w:val="28"/>
          <w:szCs w:val="28"/>
        </w:rPr>
        <w:t>пальной программы Георгиевск</w:t>
      </w:r>
      <w:r w:rsidRPr="00696F95">
        <w:rPr>
          <w:rFonts w:ascii="Times New Roman" w:hAnsi="Times New Roman"/>
          <w:sz w:val="28"/>
          <w:szCs w:val="28"/>
        </w:rPr>
        <w:t>о</w:t>
      </w:r>
      <w:r w:rsidRPr="00696F95">
        <w:rPr>
          <w:rFonts w:ascii="Times New Roman" w:hAnsi="Times New Roman"/>
          <w:sz w:val="28"/>
          <w:szCs w:val="28"/>
        </w:rPr>
        <w:t>го городского округа Ставр</w:t>
      </w:r>
      <w:r w:rsidRPr="00696F95">
        <w:rPr>
          <w:rFonts w:ascii="Times New Roman" w:hAnsi="Times New Roman"/>
          <w:sz w:val="28"/>
          <w:szCs w:val="28"/>
        </w:rPr>
        <w:t>о</w:t>
      </w:r>
      <w:r w:rsidRPr="00696F95">
        <w:rPr>
          <w:rFonts w:ascii="Times New Roman" w:hAnsi="Times New Roman"/>
          <w:sz w:val="28"/>
          <w:szCs w:val="28"/>
        </w:rPr>
        <w:t>польского края «Формирование современной городской среды» (в редакции постановления админ</w:t>
      </w:r>
      <w:r w:rsidRPr="00696F95">
        <w:rPr>
          <w:rFonts w:ascii="Times New Roman" w:hAnsi="Times New Roman"/>
          <w:sz w:val="28"/>
          <w:szCs w:val="28"/>
        </w:rPr>
        <w:t>и</w:t>
      </w:r>
      <w:r w:rsidRPr="00696F95">
        <w:rPr>
          <w:rFonts w:ascii="Times New Roman" w:hAnsi="Times New Roman"/>
          <w:sz w:val="28"/>
          <w:szCs w:val="28"/>
        </w:rPr>
        <w:t>страции Георгиевского городск</w:t>
      </w:r>
      <w:r w:rsidRPr="00696F95">
        <w:rPr>
          <w:rFonts w:ascii="Times New Roman" w:hAnsi="Times New Roman"/>
          <w:sz w:val="28"/>
          <w:szCs w:val="28"/>
        </w:rPr>
        <w:t>о</w:t>
      </w:r>
      <w:r w:rsidRPr="00696F95">
        <w:rPr>
          <w:rFonts w:ascii="Times New Roman" w:hAnsi="Times New Roman"/>
          <w:sz w:val="28"/>
          <w:szCs w:val="28"/>
        </w:rPr>
        <w:t>го ок</w:t>
      </w:r>
      <w:r>
        <w:rPr>
          <w:rFonts w:ascii="Times New Roman" w:hAnsi="Times New Roman"/>
          <w:sz w:val="28"/>
          <w:szCs w:val="28"/>
        </w:rPr>
        <w:t>руга Ставр</w:t>
      </w:r>
      <w:r w:rsidR="00AC4F25">
        <w:rPr>
          <w:rFonts w:ascii="Times New Roman" w:hAnsi="Times New Roman"/>
          <w:sz w:val="28"/>
          <w:szCs w:val="28"/>
        </w:rPr>
        <w:t>опольского края от 28 декабря</w:t>
      </w:r>
      <w:r w:rsidR="00186B4A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9 г"/>
        </w:smartTagPr>
        <w:r w:rsidRPr="00696F95">
          <w:rPr>
            <w:rFonts w:ascii="Times New Roman" w:hAnsi="Times New Roman"/>
            <w:sz w:val="28"/>
            <w:szCs w:val="28"/>
          </w:rPr>
          <w:t>2019 г</w:t>
        </w:r>
      </w:smartTag>
      <w:r w:rsidRPr="00696F95">
        <w:rPr>
          <w:rFonts w:ascii="Times New Roman" w:hAnsi="Times New Roman"/>
          <w:sz w:val="28"/>
          <w:szCs w:val="28"/>
        </w:rPr>
        <w:t>.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AC4F25">
        <w:rPr>
          <w:rFonts w:ascii="Times New Roman" w:hAnsi="Times New Roman"/>
          <w:sz w:val="28"/>
          <w:szCs w:val="28"/>
        </w:rPr>
        <w:t>4240</w:t>
      </w:r>
      <w:bookmarkStart w:id="0" w:name="_GoBack"/>
      <w:bookmarkEnd w:id="0"/>
      <w:r w:rsidRPr="00696F95">
        <w:rPr>
          <w:rFonts w:ascii="Times New Roman" w:hAnsi="Times New Roman"/>
          <w:sz w:val="28"/>
          <w:szCs w:val="28"/>
        </w:rPr>
        <w:t>)</w:t>
      </w:r>
    </w:p>
    <w:p w:rsidR="003F745D" w:rsidRPr="00696F95" w:rsidRDefault="003F745D" w:rsidP="00AB3A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F745D" w:rsidRPr="00696F95" w:rsidRDefault="003F745D" w:rsidP="00AB3A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F745D" w:rsidRPr="00696F95" w:rsidRDefault="003F745D" w:rsidP="00AB3A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F745D" w:rsidRPr="00696F95" w:rsidRDefault="003F745D" w:rsidP="00AB3A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F745D" w:rsidRPr="00696F95" w:rsidRDefault="003F745D" w:rsidP="00AB3AD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696F95">
        <w:rPr>
          <w:rFonts w:ascii="Times New Roman" w:hAnsi="Times New Roman"/>
          <w:sz w:val="28"/>
          <w:szCs w:val="28"/>
        </w:rPr>
        <w:t>АДРЕСНЫЙ ПЕРЕЧЕНЬ</w:t>
      </w:r>
    </w:p>
    <w:p w:rsidR="003F745D" w:rsidRPr="00696F95" w:rsidRDefault="003F745D" w:rsidP="00AB3AD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3F745D" w:rsidRPr="00696F95" w:rsidRDefault="003F745D" w:rsidP="00AB3AD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696F95">
        <w:rPr>
          <w:rFonts w:ascii="Times New Roman" w:hAnsi="Times New Roman"/>
          <w:sz w:val="28"/>
          <w:szCs w:val="28"/>
        </w:rPr>
        <w:t>общественных территорий, расположенных на территории Георгиевского</w:t>
      </w:r>
    </w:p>
    <w:p w:rsidR="003F745D" w:rsidRPr="00696F95" w:rsidRDefault="003F745D" w:rsidP="00AB3AD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696F95">
        <w:rPr>
          <w:rFonts w:ascii="Times New Roman" w:hAnsi="Times New Roman"/>
          <w:sz w:val="28"/>
          <w:szCs w:val="28"/>
        </w:rPr>
        <w:t>городского округа Ставропольского края, нуждающихся в благоустройстве</w:t>
      </w:r>
    </w:p>
    <w:p w:rsidR="003F745D" w:rsidRPr="00696F95" w:rsidRDefault="003F745D" w:rsidP="00AB3AD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696F95">
        <w:rPr>
          <w:rFonts w:ascii="Times New Roman" w:hAnsi="Times New Roman"/>
          <w:sz w:val="28"/>
          <w:szCs w:val="28"/>
        </w:rPr>
        <w:t>(с учетом их физического состояния) и подлежащих благоустройству</w:t>
      </w:r>
    </w:p>
    <w:p w:rsidR="003F745D" w:rsidRPr="00696F95" w:rsidRDefault="003F745D" w:rsidP="00AB3AD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696F95">
        <w:rPr>
          <w:rFonts w:ascii="Times New Roman" w:hAnsi="Times New Roman"/>
          <w:sz w:val="28"/>
          <w:szCs w:val="28"/>
        </w:rPr>
        <w:t>в указанный период</w:t>
      </w:r>
    </w:p>
    <w:p w:rsidR="003F745D" w:rsidRPr="00696F95" w:rsidRDefault="003F745D" w:rsidP="00AB3A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F745D" w:rsidRPr="00696F95" w:rsidRDefault="003F745D" w:rsidP="00AB3A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4"/>
        <w:gridCol w:w="5637"/>
        <w:gridCol w:w="3339"/>
      </w:tblGrid>
      <w:tr w:rsidR="003F745D" w:rsidRPr="003E1BDF" w:rsidTr="00721157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Адрес (местоположение) и наименование общественной территории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3F745D" w:rsidRPr="00186B4A" w:rsidRDefault="003F745D" w:rsidP="00186B4A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617D3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Наименование госуда</w:t>
            </w:r>
            <w:r w:rsidRPr="00617D3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</w:t>
            </w:r>
            <w:r w:rsidRPr="00617D3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ственной программы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(м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ниципальной программы) </w:t>
            </w:r>
            <w:r w:rsidRPr="00617D3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Ставропольского края, за счет средств которой ос</w:t>
            </w:r>
            <w:r w:rsidRPr="00617D3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</w:t>
            </w:r>
            <w:r w:rsidRPr="00617D3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ществлено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(</w:t>
            </w:r>
            <w:r w:rsidRPr="00617D3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планируется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)</w:t>
            </w:r>
            <w:r w:rsidRPr="00617D3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благоустройство общ</w:t>
            </w:r>
            <w:r w:rsidRPr="00617D3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</w:t>
            </w:r>
            <w:r w:rsidRPr="00617D3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ственных территорий</w:t>
            </w:r>
          </w:p>
        </w:tc>
      </w:tr>
      <w:tr w:rsidR="003F745D" w:rsidRPr="003E1BDF" w:rsidTr="0078094F">
        <w:trPr>
          <w:trHeight w:val="618"/>
          <w:jc w:val="center"/>
        </w:trPr>
        <w:tc>
          <w:tcPr>
            <w:tcW w:w="9570" w:type="dxa"/>
            <w:gridSpan w:val="3"/>
            <w:tcBorders>
              <w:bottom w:val="single" w:sz="4" w:space="0" w:color="auto"/>
            </w:tcBorders>
            <w:vAlign w:val="center"/>
          </w:tcPr>
          <w:p w:rsidR="003F745D" w:rsidRPr="0050206C" w:rsidRDefault="003F745D" w:rsidP="003E1B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2018 год</w:t>
            </w:r>
          </w:p>
        </w:tc>
      </w:tr>
      <w:tr w:rsidR="003F745D" w:rsidRPr="003E1BDF" w:rsidTr="00186B4A">
        <w:trPr>
          <w:trHeight w:val="26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numPr>
                <w:ilvl w:val="0"/>
                <w:numId w:val="2"/>
              </w:numPr>
              <w:tabs>
                <w:tab w:val="left" w:pos="180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Город Георгиевск, территория, прилега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ю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щая к зданию муниципального бюджетного учреждения «Спортивно-развлекательный комплекс» (парк культуры и отдыха)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3F745D" w:rsidRPr="0050206C" w:rsidRDefault="003F745D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польского края» </w:t>
            </w:r>
          </w:p>
        </w:tc>
      </w:tr>
      <w:tr w:rsidR="003F745D" w:rsidRPr="003E1BDF" w:rsidTr="00721157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numPr>
                <w:ilvl w:val="0"/>
                <w:numId w:val="2"/>
              </w:numPr>
              <w:tabs>
                <w:tab w:val="left" w:pos="180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Город Георгиевск, парк по улице Батакской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3F745D" w:rsidRPr="0050206C" w:rsidRDefault="003F745D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«Формирование с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временной городской среды»,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«Фо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мирование современной городской среды» </w:t>
            </w:r>
          </w:p>
        </w:tc>
      </w:tr>
      <w:tr w:rsidR="003F745D" w:rsidRPr="003E1BDF" w:rsidTr="00721157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numPr>
                <w:ilvl w:val="0"/>
                <w:numId w:val="2"/>
              </w:numPr>
              <w:tabs>
                <w:tab w:val="left" w:pos="180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Город Георгиевск, часть аллеи с фонтаном «Каменный цветок» по ул. Лермонтова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3F745D" w:rsidRPr="0050206C" w:rsidRDefault="003F745D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3F745D" w:rsidRPr="003E1BDF" w:rsidTr="00721157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numPr>
                <w:ilvl w:val="0"/>
                <w:numId w:val="2"/>
              </w:numPr>
              <w:tabs>
                <w:tab w:val="left" w:pos="180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Город Георгиевск, территория, прилега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ю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щая к озеру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3F745D" w:rsidRPr="0050206C" w:rsidRDefault="003F745D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3F745D" w:rsidRPr="003E1BDF" w:rsidTr="00721157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numPr>
                <w:ilvl w:val="0"/>
                <w:numId w:val="2"/>
              </w:numPr>
              <w:tabs>
                <w:tab w:val="left" w:pos="180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Станица Лысогорская, спортивные площа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д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ки на территории станицы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3F745D" w:rsidRPr="0050206C" w:rsidRDefault="003F745D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3F745D" w:rsidRPr="003E1BDF" w:rsidTr="00721157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numPr>
                <w:ilvl w:val="0"/>
                <w:numId w:val="2"/>
              </w:numPr>
              <w:tabs>
                <w:tab w:val="left" w:pos="180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Станица Незлобная, территория, прилег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а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ющая к памятнику истории, расположенн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о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му по ул. Ленина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3F745D" w:rsidRPr="0050206C" w:rsidRDefault="003F745D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3F745D" w:rsidRPr="003E1BDF" w:rsidTr="00721157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numPr>
                <w:ilvl w:val="0"/>
                <w:numId w:val="2"/>
              </w:numPr>
              <w:tabs>
                <w:tab w:val="left" w:pos="180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Поселок Новый, комплексная спортивная площадка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3F745D" w:rsidRPr="0050206C" w:rsidRDefault="003F745D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3F745D" w:rsidRPr="003E1BDF" w:rsidTr="00186B4A">
        <w:trPr>
          <w:trHeight w:val="26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numPr>
                <w:ilvl w:val="0"/>
                <w:numId w:val="2"/>
              </w:numPr>
              <w:tabs>
                <w:tab w:val="left" w:pos="180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Поселок Падинский, парковая зона в це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н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тральной части поселка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3F745D" w:rsidRPr="0050206C" w:rsidRDefault="003F745D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польского края» </w:t>
            </w:r>
          </w:p>
        </w:tc>
      </w:tr>
      <w:tr w:rsidR="003F745D" w:rsidRPr="003E1BDF" w:rsidTr="00721157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numPr>
                <w:ilvl w:val="0"/>
                <w:numId w:val="2"/>
              </w:numPr>
              <w:tabs>
                <w:tab w:val="left" w:pos="180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Поселок Шаумянский, парковая зона рядом со зданием Дома культуры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3F745D" w:rsidRPr="0050206C" w:rsidRDefault="003F745D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3F745D" w:rsidRPr="003E1BDF" w:rsidTr="004B0974">
        <w:trPr>
          <w:trHeight w:val="618"/>
          <w:jc w:val="center"/>
        </w:trPr>
        <w:tc>
          <w:tcPr>
            <w:tcW w:w="9570" w:type="dxa"/>
            <w:gridSpan w:val="3"/>
            <w:tcBorders>
              <w:bottom w:val="single" w:sz="4" w:space="0" w:color="auto"/>
            </w:tcBorders>
            <w:vAlign w:val="center"/>
          </w:tcPr>
          <w:p w:rsidR="003F745D" w:rsidRPr="0050206C" w:rsidRDefault="003F745D" w:rsidP="003E1B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2019 год</w:t>
            </w:r>
          </w:p>
        </w:tc>
      </w:tr>
      <w:tr w:rsidR="003F745D" w:rsidRPr="003E1BDF" w:rsidTr="00C421B6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Поселок Балковский, территория централ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ь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ной части поселка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3F745D" w:rsidRPr="0050206C" w:rsidRDefault="003F745D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3F745D" w:rsidRPr="003E1BDF" w:rsidTr="00C421B6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Город Георгиевск, площадь Победы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3F745D" w:rsidRPr="0050206C" w:rsidRDefault="003F745D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«Формирование с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временной городской среды»,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«Фо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мирование современной городской среды» </w:t>
            </w:r>
          </w:p>
        </w:tc>
      </w:tr>
      <w:tr w:rsidR="003F745D" w:rsidRPr="003E1BDF" w:rsidTr="00C421B6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Город Георгиевск, территория, прилега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ю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щая к озеру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3F745D" w:rsidRPr="0050206C" w:rsidRDefault="003F745D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сами», муниципальная программа Георгиевского 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3F745D" w:rsidRPr="003E1BDF" w:rsidTr="00C421B6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Город Георгиевск, уличная сцена, оснаще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н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ная светодиодным экраном, на площади Победы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3F745D" w:rsidRPr="0050206C" w:rsidRDefault="003F745D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3F745D" w:rsidRPr="003E1BDF" w:rsidTr="00C421B6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Город Георгиевск, рекреационная зона по ул. Калинина - ул. Батакская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3F745D" w:rsidRPr="0050206C" w:rsidRDefault="003F745D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«Формирование с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временной городской среды»,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«Фо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мирование современной городской среды» </w:t>
            </w:r>
          </w:p>
        </w:tc>
      </w:tr>
      <w:tr w:rsidR="003F745D" w:rsidRPr="003E1BDF" w:rsidTr="004B0974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Город Георгиевск, территория, включающая фонтан, прилегающая к зданию муниц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и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пального бюджетного учреждения «Спо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р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тивно-развлекательный комплекс» (парк культуры и отдыха)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3F745D" w:rsidRPr="0050206C" w:rsidRDefault="003F745D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3F745D" w:rsidRPr="003E1BDF" w:rsidTr="00C421B6">
        <w:trPr>
          <w:trHeight w:val="485"/>
          <w:jc w:val="center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3F745D" w:rsidRPr="003E1BDF" w:rsidRDefault="003F745D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top w:val="single" w:sz="4" w:space="0" w:color="auto"/>
              <w:bottom w:val="single" w:sz="4" w:space="0" w:color="auto"/>
            </w:tcBorders>
          </w:tcPr>
          <w:p w:rsidR="003F745D" w:rsidRPr="003E1BDF" w:rsidRDefault="003F745D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Город Георгиевск, бульвар по ул. Лермонт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ва</w:t>
            </w:r>
          </w:p>
        </w:tc>
        <w:tc>
          <w:tcPr>
            <w:tcW w:w="3339" w:type="dxa"/>
            <w:tcBorders>
              <w:top w:val="single" w:sz="4" w:space="0" w:color="auto"/>
              <w:bottom w:val="single" w:sz="4" w:space="0" w:color="auto"/>
            </w:tcBorders>
          </w:tcPr>
          <w:p w:rsidR="003F745D" w:rsidRPr="0050206C" w:rsidRDefault="003F745D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«Формирование с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временной городской среды»,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«Фо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мирование современной городской среды» </w:t>
            </w:r>
          </w:p>
        </w:tc>
      </w:tr>
      <w:tr w:rsidR="003F745D" w:rsidRPr="003E1BDF" w:rsidTr="004B0974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Станица Георгиевская, тротуарные дорожки по ул. Выгонной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3F745D" w:rsidRPr="0050206C" w:rsidRDefault="003F745D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3F745D" w:rsidRPr="003E1BDF" w:rsidTr="004B0974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Село Краснокумское, линии уличного освещения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3F745D" w:rsidRPr="0050206C" w:rsidRDefault="003F745D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3F745D" w:rsidRPr="003E1BDF" w:rsidTr="004B0974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Село Краснокумское, место проведения спортивных мероприятий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3F745D" w:rsidRPr="0050206C" w:rsidRDefault="003F745D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3F745D" w:rsidRPr="003E1BDF" w:rsidTr="004B0974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Станица Лысогорская, парковая спортивно-оздоровительная зона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3F745D" w:rsidRPr="0050206C" w:rsidRDefault="003F745D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3F745D" w:rsidRPr="003E1BDF" w:rsidTr="004B0974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Станица Незлобная, пешеходная дорожка по пер. Безымянному и пер. Виноградному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3F745D" w:rsidRPr="0050206C" w:rsidRDefault="003F745D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3F745D" w:rsidRPr="003E1BDF" w:rsidTr="004B0974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Село Новозаведенное, комплексная спо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р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тивная площадка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3F745D" w:rsidRPr="0050206C" w:rsidRDefault="003F745D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3F745D" w:rsidRPr="003E1BDF" w:rsidTr="004B0974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Поселок Падинский, парковая зона в це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н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тральной части поселка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3F745D" w:rsidRPr="0050206C" w:rsidRDefault="003F745D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3F745D" w:rsidRPr="003E1BDF" w:rsidTr="004B0974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Поселок Шаумянский, линии уличного освещения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3F745D" w:rsidRPr="0050206C" w:rsidRDefault="003F745D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3F745D" w:rsidRPr="003E1BDF" w:rsidTr="007E69D6">
        <w:trPr>
          <w:trHeight w:val="618"/>
          <w:jc w:val="center"/>
        </w:trPr>
        <w:tc>
          <w:tcPr>
            <w:tcW w:w="9570" w:type="dxa"/>
            <w:gridSpan w:val="3"/>
            <w:tcBorders>
              <w:bottom w:val="single" w:sz="4" w:space="0" w:color="auto"/>
            </w:tcBorders>
            <w:vAlign w:val="center"/>
          </w:tcPr>
          <w:p w:rsidR="003F745D" w:rsidRPr="0050206C" w:rsidRDefault="003F745D" w:rsidP="003E1B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2020 год</w:t>
            </w:r>
          </w:p>
        </w:tc>
      </w:tr>
      <w:tr w:rsidR="003F745D" w:rsidRPr="003E1BDF" w:rsidTr="004B4D5D">
        <w:trPr>
          <w:trHeight w:val="1242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sz w:val="28"/>
                <w:szCs w:val="28"/>
              </w:rPr>
              <w:t>Станица Александрийская, пешеходная д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о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рожка по пер. Комсомольскому от ул. Лен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и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на до ул. Урицкого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3F745D" w:rsidRPr="0050206C" w:rsidRDefault="003F745D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3F745D" w:rsidRPr="003E1BDF" w:rsidTr="00AF0F68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sz w:val="28"/>
                <w:szCs w:val="28"/>
              </w:rPr>
              <w:t>Город Георгиевск, площадь Железнодоро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ж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ного вокзала по ул. Бойко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3F745D" w:rsidRPr="0050206C" w:rsidRDefault="003F745D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«Формирование с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временной городской среды»,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«Фо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мирование современной городской среды» </w:t>
            </w:r>
          </w:p>
        </w:tc>
      </w:tr>
      <w:tr w:rsidR="003F745D" w:rsidRPr="003E1BDF" w:rsidTr="00AF0F68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Город Георгиевск, городское озеро и прил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гающая к нему территория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3F745D" w:rsidRPr="0050206C" w:rsidRDefault="003F745D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3F745D" w:rsidRPr="003E1BDF" w:rsidTr="00AF0F68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Город Георгиевск, прилегающая территория структурного подразделения Городского Дворца культуры муниципального бюдже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т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ного учреждения культуры «Централиз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ванная клубная система Георгиевского г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округа»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3F745D" w:rsidRPr="0050206C" w:rsidRDefault="003F745D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3F745D" w:rsidRPr="003E1BDF" w:rsidTr="00AF0F68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sz w:val="28"/>
                <w:szCs w:val="28"/>
              </w:rPr>
              <w:t>Станица Георгиевская, тротуар по пер. И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с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точному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3F745D" w:rsidRPr="0050206C" w:rsidRDefault="003F745D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3F745D" w:rsidRPr="003E1BDF" w:rsidTr="00AF0F68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sz w:val="28"/>
                <w:szCs w:val="28"/>
              </w:rPr>
              <w:t>Село Краснокумское, детская игровая пл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о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щадка по ул. Пионерской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3F745D" w:rsidRPr="0050206C" w:rsidRDefault="003F745D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3F745D" w:rsidRPr="003E1BDF" w:rsidTr="00AF0F68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sz w:val="28"/>
                <w:szCs w:val="28"/>
              </w:rPr>
              <w:t>Село Краснокумское, пешеходные дорожки и тротуары по ул. Кирова и ул. Школьной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3F745D" w:rsidRPr="0050206C" w:rsidRDefault="003F745D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3F745D" w:rsidRPr="003E1BDF" w:rsidTr="00AF0F68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sz w:val="28"/>
                <w:szCs w:val="28"/>
              </w:rPr>
              <w:t>Станица Лысогорская, место проведения спортивных мероприятий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3F745D" w:rsidRPr="0050206C" w:rsidRDefault="003F745D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3F745D" w:rsidRPr="003E1BDF" w:rsidTr="00AF0F68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sz w:val="28"/>
                <w:szCs w:val="28"/>
              </w:rPr>
              <w:t>Поселок Новоульяновский, парковая зона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3F745D" w:rsidRPr="0050206C" w:rsidRDefault="003F745D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3F745D" w:rsidRPr="003E1BDF" w:rsidTr="00AF0F68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sz w:val="28"/>
                <w:szCs w:val="28"/>
              </w:rPr>
              <w:t>Поселок Новый, территория проведения спортивно-массовых мероприятий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3F745D" w:rsidRPr="0050206C" w:rsidRDefault="003F745D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3F745D" w:rsidRPr="003E1BDF" w:rsidTr="00AF0F68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3F745D" w:rsidRPr="003E1BDF" w:rsidRDefault="003F745D" w:rsidP="00186B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sz w:val="28"/>
                <w:szCs w:val="28"/>
              </w:rPr>
              <w:t>Село Обильное, летняя творческая площадка муниципального бюджетного учреждения культуры «Централизованная клубная с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и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стема Георгиевского городского округа «Обильненский сельский Дом Культуры Г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е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оргиевского городского округа Ставропол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ь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ского края»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3F745D" w:rsidRPr="0050206C" w:rsidRDefault="003F745D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3F745D" w:rsidRPr="003E1BDF" w:rsidTr="00AF0F68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sz w:val="28"/>
                <w:szCs w:val="28"/>
              </w:rPr>
              <w:t>Поселок Падинский, кладбище и прилега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ю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щая к нему территория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3F745D" w:rsidRPr="0050206C" w:rsidRDefault="003F745D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3F745D" w:rsidRPr="003E1BDF" w:rsidTr="00AF0F68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sz w:val="28"/>
                <w:szCs w:val="28"/>
              </w:rPr>
              <w:t>Поселок Приэтокский, пешеходная дорожка по ул. Пролетарской и по ул. Парковой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3F745D" w:rsidRPr="0050206C" w:rsidRDefault="003F745D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3F745D" w:rsidRPr="003E1BDF" w:rsidTr="004B4D5D">
        <w:trPr>
          <w:trHeight w:val="2597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sz w:val="28"/>
                <w:szCs w:val="28"/>
              </w:rPr>
              <w:t>Станица Урухская, культурно-развлекательная зона (2 этап)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3F745D" w:rsidRPr="0050206C" w:rsidRDefault="003F745D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3F745D" w:rsidRPr="003E1BDF" w:rsidTr="00AF0F68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3F745D" w:rsidRPr="003E1BDF" w:rsidRDefault="003F745D" w:rsidP="003E1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sz w:val="28"/>
                <w:szCs w:val="28"/>
              </w:rPr>
              <w:t>Поселок Шаумянский, площадь у памятника погибшим воинам-односельчанам в Великой Отечественной войне 1941 – 1945 г.г.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3F745D" w:rsidRPr="0050206C" w:rsidRDefault="003F745D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3F745D" w:rsidRPr="0050206C" w:rsidTr="00AF0F68">
        <w:trPr>
          <w:trHeight w:val="618"/>
          <w:jc w:val="center"/>
        </w:trPr>
        <w:tc>
          <w:tcPr>
            <w:tcW w:w="9570" w:type="dxa"/>
            <w:gridSpan w:val="3"/>
            <w:tcBorders>
              <w:bottom w:val="single" w:sz="4" w:space="0" w:color="auto"/>
            </w:tcBorders>
            <w:vAlign w:val="center"/>
          </w:tcPr>
          <w:p w:rsidR="003F745D" w:rsidRPr="0050206C" w:rsidRDefault="003F745D" w:rsidP="003E1B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2021 – 2024 годы</w:t>
            </w:r>
          </w:p>
        </w:tc>
      </w:tr>
      <w:tr w:rsidR="003F745D" w:rsidRPr="0050206C" w:rsidTr="00721157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3F745D" w:rsidRPr="0050206C" w:rsidRDefault="003F745D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3F745D" w:rsidRPr="0050206C" w:rsidRDefault="003F745D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Ставропольский край, г. Георгиевск, рекре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ционная зона от ул. Калинина, д. 119 до     ул. Мира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3F745D" w:rsidRPr="0050206C" w:rsidRDefault="003F745D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по результатам рейтинг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вого голосования гра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ж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дан</w:t>
            </w:r>
          </w:p>
        </w:tc>
      </w:tr>
      <w:tr w:rsidR="003F745D" w:rsidRPr="0050206C" w:rsidTr="00721157">
        <w:trPr>
          <w:trHeight w:val="485"/>
          <w:jc w:val="center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3F745D" w:rsidRPr="0050206C" w:rsidRDefault="003F745D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top w:val="single" w:sz="4" w:space="0" w:color="auto"/>
              <w:bottom w:val="single" w:sz="4" w:space="0" w:color="auto"/>
            </w:tcBorders>
          </w:tcPr>
          <w:p w:rsidR="003F745D" w:rsidRPr="0050206C" w:rsidRDefault="003F745D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Ставропольский край, г. Георгиевск, ул. К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линина, от ул. Гастелло до ул. Строителей (с прилегающей территорией памятника гер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ям Гражданской войны)</w:t>
            </w:r>
          </w:p>
        </w:tc>
        <w:tc>
          <w:tcPr>
            <w:tcW w:w="3339" w:type="dxa"/>
            <w:tcBorders>
              <w:top w:val="single" w:sz="4" w:space="0" w:color="auto"/>
              <w:bottom w:val="single" w:sz="4" w:space="0" w:color="auto"/>
            </w:tcBorders>
          </w:tcPr>
          <w:p w:rsidR="003F745D" w:rsidRPr="0050206C" w:rsidRDefault="003F745D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по результатам рейтинг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вого голосования гра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ж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дан</w:t>
            </w:r>
          </w:p>
        </w:tc>
      </w:tr>
      <w:tr w:rsidR="003F745D" w:rsidRPr="0050206C" w:rsidTr="00721157">
        <w:trPr>
          <w:trHeight w:val="485"/>
          <w:jc w:val="center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3F745D" w:rsidRPr="0050206C" w:rsidRDefault="003F745D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top w:val="single" w:sz="4" w:space="0" w:color="auto"/>
              <w:bottom w:val="single" w:sz="4" w:space="0" w:color="auto"/>
            </w:tcBorders>
          </w:tcPr>
          <w:p w:rsidR="003F745D" w:rsidRPr="0050206C" w:rsidRDefault="003F745D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Ставропольский край, г. Георгиевск, ул. Л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начарского, от ул. Лермонтова до ул.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тябрьской</w:t>
            </w:r>
          </w:p>
        </w:tc>
        <w:tc>
          <w:tcPr>
            <w:tcW w:w="3339" w:type="dxa"/>
            <w:tcBorders>
              <w:top w:val="single" w:sz="4" w:space="0" w:color="auto"/>
              <w:bottom w:val="single" w:sz="4" w:space="0" w:color="auto"/>
            </w:tcBorders>
          </w:tcPr>
          <w:p w:rsidR="003F745D" w:rsidRPr="0050206C" w:rsidRDefault="003F745D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по результатам рейтинг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вого голосования гра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ж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дан</w:t>
            </w:r>
          </w:p>
        </w:tc>
      </w:tr>
      <w:tr w:rsidR="003F745D" w:rsidRPr="0050206C" w:rsidTr="00721157">
        <w:trPr>
          <w:trHeight w:val="737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3F745D" w:rsidRPr="0050206C" w:rsidRDefault="003F745D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3F745D" w:rsidRPr="0050206C" w:rsidRDefault="003F745D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Ставропольский край, г. Георгиевск, ул. К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линина, от ул. Пушкина до ул. Октябрьской (сквер Толстовского)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3F745D" w:rsidRPr="0050206C" w:rsidRDefault="003F745D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по результатам рейтинг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вого голосования гра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ж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дан</w:t>
            </w:r>
          </w:p>
        </w:tc>
      </w:tr>
      <w:tr w:rsidR="003F745D" w:rsidRPr="0050206C" w:rsidTr="00721157">
        <w:trPr>
          <w:trHeight w:val="737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3F745D" w:rsidRPr="0050206C" w:rsidRDefault="003F745D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3F745D" w:rsidRPr="0050206C" w:rsidRDefault="003F745D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Ставропольский край, г. Георгиевск,          ул. Мира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3F745D" w:rsidRPr="0050206C" w:rsidRDefault="003F745D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по результатам рейтинг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вого голосования гра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ж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дан</w:t>
            </w:r>
          </w:p>
        </w:tc>
      </w:tr>
      <w:tr w:rsidR="003F745D" w:rsidRPr="0050206C" w:rsidTr="00721157">
        <w:trPr>
          <w:trHeight w:val="737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3F745D" w:rsidRPr="0050206C" w:rsidRDefault="003F745D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3F745D" w:rsidRPr="0050206C" w:rsidRDefault="003F745D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Ставропольский край, г. Георгиевск,          ул. Тронина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3F745D" w:rsidRPr="0050206C" w:rsidRDefault="003F745D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по результатам рейтинг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вого голосования гра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ж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дан</w:t>
            </w:r>
          </w:p>
        </w:tc>
      </w:tr>
      <w:tr w:rsidR="003F745D" w:rsidRPr="0050206C" w:rsidTr="00721157">
        <w:trPr>
          <w:trHeight w:val="737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3F745D" w:rsidRPr="0050206C" w:rsidRDefault="003F745D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3F745D" w:rsidRPr="0050206C" w:rsidRDefault="003F745D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Ставропольский край, ст. Незлобная, терр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тория перед домом культуры 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3F745D" w:rsidRPr="0050206C" w:rsidRDefault="003F745D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по результатам рейтинг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вого голосования гра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ж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дан</w:t>
            </w:r>
          </w:p>
        </w:tc>
      </w:tr>
      <w:tr w:rsidR="003F745D" w:rsidRPr="003E1BDF" w:rsidTr="00721157">
        <w:trPr>
          <w:trHeight w:val="737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3F745D" w:rsidRPr="0050206C" w:rsidRDefault="003F745D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3F745D" w:rsidRPr="0050206C" w:rsidRDefault="003F745D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Ставропольский край, с. Краснокумское, территория перед домом культуры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3F745D" w:rsidRPr="0050206C" w:rsidRDefault="003F745D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по результатам рейтинг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вого голосования гра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ж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дан</w:t>
            </w:r>
          </w:p>
        </w:tc>
      </w:tr>
    </w:tbl>
    <w:p w:rsidR="003F745D" w:rsidRPr="00AB3AD3" w:rsidRDefault="003F745D" w:rsidP="00AB3AD3"/>
    <w:sectPr w:rsidR="003F745D" w:rsidRPr="00AB3AD3" w:rsidSect="00186B4A">
      <w:headerReference w:type="default" r:id="rId8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EF2" w:rsidRDefault="00B35EF2" w:rsidP="003056F3">
      <w:pPr>
        <w:spacing w:after="0" w:line="240" w:lineRule="auto"/>
      </w:pPr>
      <w:r>
        <w:separator/>
      </w:r>
    </w:p>
  </w:endnote>
  <w:endnote w:type="continuationSeparator" w:id="0">
    <w:p w:rsidR="00B35EF2" w:rsidRDefault="00B35EF2" w:rsidP="00305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EF2" w:rsidRDefault="00B35EF2" w:rsidP="003056F3">
      <w:pPr>
        <w:spacing w:after="0" w:line="240" w:lineRule="auto"/>
      </w:pPr>
      <w:r>
        <w:separator/>
      </w:r>
    </w:p>
  </w:footnote>
  <w:footnote w:type="continuationSeparator" w:id="0">
    <w:p w:rsidR="00B35EF2" w:rsidRDefault="00B35EF2" w:rsidP="00305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45D" w:rsidRPr="003056F3" w:rsidRDefault="003F745D" w:rsidP="003056F3">
    <w:pPr>
      <w:pStyle w:val="a6"/>
      <w:jc w:val="right"/>
      <w:rPr>
        <w:rFonts w:ascii="Times New Roman" w:hAnsi="Times New Roman"/>
        <w:sz w:val="28"/>
        <w:szCs w:val="28"/>
      </w:rPr>
    </w:pPr>
    <w:r w:rsidRPr="003056F3">
      <w:rPr>
        <w:rFonts w:ascii="Times New Roman" w:hAnsi="Times New Roman"/>
        <w:sz w:val="28"/>
        <w:szCs w:val="28"/>
      </w:rPr>
      <w:fldChar w:fldCharType="begin"/>
    </w:r>
    <w:r w:rsidRPr="003056F3">
      <w:rPr>
        <w:rFonts w:ascii="Times New Roman" w:hAnsi="Times New Roman"/>
        <w:sz w:val="28"/>
        <w:szCs w:val="28"/>
      </w:rPr>
      <w:instrText>PAGE   \* MERGEFORMAT</w:instrText>
    </w:r>
    <w:r w:rsidRPr="003056F3">
      <w:rPr>
        <w:rFonts w:ascii="Times New Roman" w:hAnsi="Times New Roman"/>
        <w:sz w:val="28"/>
        <w:szCs w:val="28"/>
      </w:rPr>
      <w:fldChar w:fldCharType="separate"/>
    </w:r>
    <w:r w:rsidR="00AC4F25">
      <w:rPr>
        <w:rFonts w:ascii="Times New Roman" w:hAnsi="Times New Roman"/>
        <w:noProof/>
        <w:sz w:val="28"/>
        <w:szCs w:val="28"/>
      </w:rPr>
      <w:t>2</w:t>
    </w:r>
    <w:r w:rsidRPr="003056F3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74BEF"/>
    <w:multiLevelType w:val="multilevel"/>
    <w:tmpl w:val="E4588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46858B5"/>
    <w:multiLevelType w:val="hybridMultilevel"/>
    <w:tmpl w:val="A2B68F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5572FB6"/>
    <w:multiLevelType w:val="multilevel"/>
    <w:tmpl w:val="E4588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84213E8"/>
    <w:multiLevelType w:val="multilevel"/>
    <w:tmpl w:val="81A28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88F587E"/>
    <w:multiLevelType w:val="multilevel"/>
    <w:tmpl w:val="E4588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0451A87"/>
    <w:multiLevelType w:val="multilevel"/>
    <w:tmpl w:val="E4588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39D3C45"/>
    <w:multiLevelType w:val="hybridMultilevel"/>
    <w:tmpl w:val="02C22878"/>
    <w:lvl w:ilvl="0" w:tplc="4D901D1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6792"/>
    <w:rsid w:val="0000081F"/>
    <w:rsid w:val="00020D01"/>
    <w:rsid w:val="00027A5E"/>
    <w:rsid w:val="000338EA"/>
    <w:rsid w:val="00054078"/>
    <w:rsid w:val="000578A0"/>
    <w:rsid w:val="00080E40"/>
    <w:rsid w:val="000A3682"/>
    <w:rsid w:val="000C1EED"/>
    <w:rsid w:val="000C4482"/>
    <w:rsid w:val="000F5BD4"/>
    <w:rsid w:val="00101E7E"/>
    <w:rsid w:val="0013150C"/>
    <w:rsid w:val="0013666D"/>
    <w:rsid w:val="00157F80"/>
    <w:rsid w:val="0016502F"/>
    <w:rsid w:val="0017074B"/>
    <w:rsid w:val="00175F0D"/>
    <w:rsid w:val="00186B4A"/>
    <w:rsid w:val="00197229"/>
    <w:rsid w:val="001C551B"/>
    <w:rsid w:val="001D6CD3"/>
    <w:rsid w:val="001E64C5"/>
    <w:rsid w:val="001E7875"/>
    <w:rsid w:val="001F5AAD"/>
    <w:rsid w:val="0020753A"/>
    <w:rsid w:val="00214F51"/>
    <w:rsid w:val="002203DB"/>
    <w:rsid w:val="00222C21"/>
    <w:rsid w:val="00240B45"/>
    <w:rsid w:val="00242E37"/>
    <w:rsid w:val="00246AD2"/>
    <w:rsid w:val="002820B9"/>
    <w:rsid w:val="00296607"/>
    <w:rsid w:val="002B04DE"/>
    <w:rsid w:val="002B4510"/>
    <w:rsid w:val="002C4556"/>
    <w:rsid w:val="003056F3"/>
    <w:rsid w:val="00316A0A"/>
    <w:rsid w:val="00324E54"/>
    <w:rsid w:val="003460D4"/>
    <w:rsid w:val="00347466"/>
    <w:rsid w:val="0035183C"/>
    <w:rsid w:val="0037265B"/>
    <w:rsid w:val="00382F55"/>
    <w:rsid w:val="0039336B"/>
    <w:rsid w:val="00394D0C"/>
    <w:rsid w:val="003C3A39"/>
    <w:rsid w:val="003E1BDF"/>
    <w:rsid w:val="003F0141"/>
    <w:rsid w:val="003F5046"/>
    <w:rsid w:val="003F745D"/>
    <w:rsid w:val="0040033E"/>
    <w:rsid w:val="00405676"/>
    <w:rsid w:val="00424B7E"/>
    <w:rsid w:val="0044419F"/>
    <w:rsid w:val="004447E5"/>
    <w:rsid w:val="00455D1A"/>
    <w:rsid w:val="00460577"/>
    <w:rsid w:val="004B0974"/>
    <w:rsid w:val="004B4BCC"/>
    <w:rsid w:val="004B4D5D"/>
    <w:rsid w:val="004D46F3"/>
    <w:rsid w:val="004D5BBD"/>
    <w:rsid w:val="004F701D"/>
    <w:rsid w:val="004F7534"/>
    <w:rsid w:val="0050206C"/>
    <w:rsid w:val="00504673"/>
    <w:rsid w:val="0051217B"/>
    <w:rsid w:val="00532817"/>
    <w:rsid w:val="00581612"/>
    <w:rsid w:val="00586808"/>
    <w:rsid w:val="005874D3"/>
    <w:rsid w:val="005A21D2"/>
    <w:rsid w:val="005B3860"/>
    <w:rsid w:val="005B4516"/>
    <w:rsid w:val="005B52B7"/>
    <w:rsid w:val="005C4223"/>
    <w:rsid w:val="005C7DCD"/>
    <w:rsid w:val="005D1CC4"/>
    <w:rsid w:val="005E76F5"/>
    <w:rsid w:val="005E7B33"/>
    <w:rsid w:val="005F7F83"/>
    <w:rsid w:val="0060382D"/>
    <w:rsid w:val="00613DB3"/>
    <w:rsid w:val="00617D30"/>
    <w:rsid w:val="00626C1C"/>
    <w:rsid w:val="00640A5D"/>
    <w:rsid w:val="00651D97"/>
    <w:rsid w:val="00654F0A"/>
    <w:rsid w:val="00655B19"/>
    <w:rsid w:val="00666BBF"/>
    <w:rsid w:val="006933EA"/>
    <w:rsid w:val="00693A62"/>
    <w:rsid w:val="00696F95"/>
    <w:rsid w:val="006C3555"/>
    <w:rsid w:val="006C74AF"/>
    <w:rsid w:val="006E061C"/>
    <w:rsid w:val="006E3012"/>
    <w:rsid w:val="006F1414"/>
    <w:rsid w:val="006F6792"/>
    <w:rsid w:val="00713E1F"/>
    <w:rsid w:val="00721157"/>
    <w:rsid w:val="00755E94"/>
    <w:rsid w:val="00765905"/>
    <w:rsid w:val="0078094F"/>
    <w:rsid w:val="0078192C"/>
    <w:rsid w:val="00786852"/>
    <w:rsid w:val="007D1D87"/>
    <w:rsid w:val="007D5394"/>
    <w:rsid w:val="007E69D6"/>
    <w:rsid w:val="00804FD3"/>
    <w:rsid w:val="008105CD"/>
    <w:rsid w:val="00815954"/>
    <w:rsid w:val="00857667"/>
    <w:rsid w:val="008717EA"/>
    <w:rsid w:val="00883692"/>
    <w:rsid w:val="00885486"/>
    <w:rsid w:val="008973C3"/>
    <w:rsid w:val="008A0013"/>
    <w:rsid w:val="008C20FB"/>
    <w:rsid w:val="008E36C5"/>
    <w:rsid w:val="008E68C0"/>
    <w:rsid w:val="008F7119"/>
    <w:rsid w:val="00900727"/>
    <w:rsid w:val="009069D2"/>
    <w:rsid w:val="00942A3E"/>
    <w:rsid w:val="0094642B"/>
    <w:rsid w:val="00962F8D"/>
    <w:rsid w:val="009670D2"/>
    <w:rsid w:val="00986FF5"/>
    <w:rsid w:val="009B1BA3"/>
    <w:rsid w:val="009B2622"/>
    <w:rsid w:val="009B63DA"/>
    <w:rsid w:val="009C07A0"/>
    <w:rsid w:val="009C1D52"/>
    <w:rsid w:val="009C2DD6"/>
    <w:rsid w:val="009E0CCA"/>
    <w:rsid w:val="00A252EA"/>
    <w:rsid w:val="00A325E5"/>
    <w:rsid w:val="00A57863"/>
    <w:rsid w:val="00A77F02"/>
    <w:rsid w:val="00A84805"/>
    <w:rsid w:val="00A94DB9"/>
    <w:rsid w:val="00AA1E7A"/>
    <w:rsid w:val="00AA7874"/>
    <w:rsid w:val="00AB3AD3"/>
    <w:rsid w:val="00AC4F25"/>
    <w:rsid w:val="00AC5B8C"/>
    <w:rsid w:val="00AC76E8"/>
    <w:rsid w:val="00AE01F9"/>
    <w:rsid w:val="00AE2554"/>
    <w:rsid w:val="00AE309F"/>
    <w:rsid w:val="00AE73B2"/>
    <w:rsid w:val="00AF07F3"/>
    <w:rsid w:val="00AF0F68"/>
    <w:rsid w:val="00B04DAE"/>
    <w:rsid w:val="00B170EA"/>
    <w:rsid w:val="00B272A5"/>
    <w:rsid w:val="00B35EF2"/>
    <w:rsid w:val="00B52F75"/>
    <w:rsid w:val="00B61302"/>
    <w:rsid w:val="00B84644"/>
    <w:rsid w:val="00B9423A"/>
    <w:rsid w:val="00BA63A0"/>
    <w:rsid w:val="00BC3362"/>
    <w:rsid w:val="00BD17C3"/>
    <w:rsid w:val="00BD7A29"/>
    <w:rsid w:val="00BE35AE"/>
    <w:rsid w:val="00C421B6"/>
    <w:rsid w:val="00C47141"/>
    <w:rsid w:val="00C83880"/>
    <w:rsid w:val="00C93BE2"/>
    <w:rsid w:val="00CB11A1"/>
    <w:rsid w:val="00CB1508"/>
    <w:rsid w:val="00CB5ADB"/>
    <w:rsid w:val="00CC476C"/>
    <w:rsid w:val="00D31D56"/>
    <w:rsid w:val="00D36B2A"/>
    <w:rsid w:val="00D4335D"/>
    <w:rsid w:val="00D64278"/>
    <w:rsid w:val="00D73920"/>
    <w:rsid w:val="00D7556B"/>
    <w:rsid w:val="00D91FEB"/>
    <w:rsid w:val="00D94EAE"/>
    <w:rsid w:val="00DB0F04"/>
    <w:rsid w:val="00DC5F9B"/>
    <w:rsid w:val="00DF06BE"/>
    <w:rsid w:val="00DF2682"/>
    <w:rsid w:val="00DF2783"/>
    <w:rsid w:val="00E04FDF"/>
    <w:rsid w:val="00E16BA1"/>
    <w:rsid w:val="00E2036B"/>
    <w:rsid w:val="00E21FEB"/>
    <w:rsid w:val="00E425E5"/>
    <w:rsid w:val="00E63129"/>
    <w:rsid w:val="00E7015C"/>
    <w:rsid w:val="00E7140B"/>
    <w:rsid w:val="00E812E9"/>
    <w:rsid w:val="00E90EDB"/>
    <w:rsid w:val="00EA6E1F"/>
    <w:rsid w:val="00EB743D"/>
    <w:rsid w:val="00ED131C"/>
    <w:rsid w:val="00ED52D2"/>
    <w:rsid w:val="00ED5D84"/>
    <w:rsid w:val="00EE3ACE"/>
    <w:rsid w:val="00EE5AFD"/>
    <w:rsid w:val="00F02EED"/>
    <w:rsid w:val="00F0378C"/>
    <w:rsid w:val="00F27FAB"/>
    <w:rsid w:val="00F3036F"/>
    <w:rsid w:val="00F31BDD"/>
    <w:rsid w:val="00F32473"/>
    <w:rsid w:val="00F32969"/>
    <w:rsid w:val="00F461A8"/>
    <w:rsid w:val="00F524F9"/>
    <w:rsid w:val="00F54FE8"/>
    <w:rsid w:val="00F7448F"/>
    <w:rsid w:val="00F7766E"/>
    <w:rsid w:val="00F80E8E"/>
    <w:rsid w:val="00F9231D"/>
    <w:rsid w:val="00F93997"/>
    <w:rsid w:val="00FA21A4"/>
    <w:rsid w:val="00FA4D5D"/>
    <w:rsid w:val="00FA5301"/>
    <w:rsid w:val="00FB7366"/>
    <w:rsid w:val="00FC1C89"/>
    <w:rsid w:val="00FF6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F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F679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0C4482"/>
    <w:rPr>
      <w:rFonts w:ascii="Times New Roman" w:hAnsi="Times New Roman"/>
      <w:sz w:val="2"/>
      <w:szCs w:val="20"/>
    </w:rPr>
  </w:style>
  <w:style w:type="character" w:customStyle="1" w:styleId="a5">
    <w:name w:val="Текст выноски Знак"/>
    <w:link w:val="a4"/>
    <w:uiPriority w:val="99"/>
    <w:semiHidden/>
    <w:locked/>
    <w:rsid w:val="008717EA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rsid w:val="003056F3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Верхний колонтитул Знак"/>
    <w:link w:val="a6"/>
    <w:uiPriority w:val="99"/>
    <w:locked/>
    <w:rsid w:val="003056F3"/>
    <w:rPr>
      <w:rFonts w:cs="Times New Roman"/>
      <w:sz w:val="22"/>
    </w:rPr>
  </w:style>
  <w:style w:type="paragraph" w:styleId="a8">
    <w:name w:val="footer"/>
    <w:basedOn w:val="a"/>
    <w:link w:val="a9"/>
    <w:uiPriority w:val="99"/>
    <w:rsid w:val="003056F3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Нижний колонтитул Знак"/>
    <w:link w:val="a8"/>
    <w:uiPriority w:val="99"/>
    <w:locked/>
    <w:rsid w:val="003056F3"/>
    <w:rPr>
      <w:rFonts w:cs="Times New Roman"/>
      <w:sz w:val="22"/>
    </w:rPr>
  </w:style>
  <w:style w:type="paragraph" w:customStyle="1" w:styleId="formattext">
    <w:name w:val="formattext"/>
    <w:basedOn w:val="a"/>
    <w:uiPriority w:val="99"/>
    <w:rsid w:val="0078094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50206C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201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1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1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1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2320</Words>
  <Characters>13226</Characters>
  <Application>Microsoft Office Word</Application>
  <DocSecurity>0</DocSecurity>
  <Lines>110</Lines>
  <Paragraphs>31</Paragraphs>
  <ScaleCrop>false</ScaleCrop>
  <Company/>
  <LinksUpToDate>false</LinksUpToDate>
  <CharactersWithSpaces>15515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Васекина</cp:lastModifiedBy>
  <cp:revision>71</cp:revision>
  <cp:lastPrinted>2019-11-28T07:02:00Z</cp:lastPrinted>
  <dcterms:created xsi:type="dcterms:W3CDTF">2017-03-06T07:58:00Z</dcterms:created>
  <dcterms:modified xsi:type="dcterms:W3CDTF">2020-01-20T12:59:00Z</dcterms:modified>
</cp:coreProperties>
</file>