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Губернатора Ставропольского края от 09.04.2010 N 145</w:t>
              <w:br/>
              <w:t xml:space="preserve">(ред. от 22.11.2023)</w:t>
              <w:br/>
              <w:t xml:space="preserve">"О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br/>
              <w:t xml:space="preserve">(вместе с "Положением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"Положением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и лицами, замещающими государственные должности Ставропольского края в избирательной комиссии Ставропольского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апреля 2010 г. N 145</w:t>
      </w:r>
    </w:p>
    <w:p>
      <w:pPr>
        <w:pStyle w:val="2"/>
        <w:jc w:val="center"/>
      </w:pPr>
      <w:r>
        <w:rPr>
          <w:sz w:val="20"/>
        </w:rPr>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ГОСУДАРСТВЕННЫХ ДОЛЖНОСТЕЙ СТАВРОПОЛЬСКОГО КРАЯ, ДОЛЖНОСТЕЙ</w:t>
      </w:r>
    </w:p>
    <w:p>
      <w:pPr>
        <w:pStyle w:val="2"/>
        <w:jc w:val="center"/>
      </w:pPr>
      <w:r>
        <w:rPr>
          <w:sz w:val="20"/>
        </w:rPr>
        <w:t xml:space="preserve">ГОСУДАРСТВЕННОЙ ГРАЖДАНСКОЙ СЛУЖБЫ СТАВРОПОЛЬСКОГО КРАЯ,</w:t>
      </w:r>
    </w:p>
    <w:p>
      <w:pPr>
        <w:pStyle w:val="2"/>
        <w:jc w:val="center"/>
      </w:pPr>
      <w:r>
        <w:rPr>
          <w:sz w:val="20"/>
        </w:rPr>
        <w:t xml:space="preserve">ЛИЦАМИ, ЗАМЕЩАЮЩИМИ ГОСУДАРСТВЕННЫЕ ДОЛЖНОСТИ</w:t>
      </w:r>
    </w:p>
    <w:p>
      <w:pPr>
        <w:pStyle w:val="2"/>
        <w:jc w:val="center"/>
      </w:pPr>
      <w:r>
        <w:rPr>
          <w:sz w:val="20"/>
        </w:rPr>
        <w:t xml:space="preserve">СТАВРОПОЛЬСКОГО КРАЯ, ГОСУДАРСТВЕННЫМИ ГРАЖДАНСКИМИ</w:t>
      </w:r>
    </w:p>
    <w:p>
      <w:pPr>
        <w:pStyle w:val="2"/>
        <w:jc w:val="center"/>
      </w:pPr>
      <w:r>
        <w:rPr>
          <w:sz w:val="20"/>
        </w:rPr>
        <w:t xml:space="preserve">СЛУЖАЩИМИ СТАВРОПОЛЬСКОГО КРАЯ, И СОБЛЮДЕНИЯ</w:t>
      </w:r>
    </w:p>
    <w:p>
      <w:pPr>
        <w:pStyle w:val="2"/>
        <w:jc w:val="center"/>
      </w:pPr>
      <w:r>
        <w:rPr>
          <w:sz w:val="20"/>
        </w:rPr>
        <w:t xml:space="preserve">ГОСУДАРСТВЕННЫМИ ГРАЖДАНСКИМИ СЛУЖАЩИМИ</w:t>
      </w:r>
    </w:p>
    <w:p>
      <w:pPr>
        <w:pStyle w:val="2"/>
        <w:jc w:val="center"/>
      </w:pPr>
      <w:r>
        <w:rPr>
          <w:sz w:val="20"/>
        </w:rPr>
        <w:t xml:space="preserve">СТАВРОПОЛЬСКОГО КРАЯ ТРЕБОВАНИЙ</w:t>
      </w:r>
    </w:p>
    <w:p>
      <w:pPr>
        <w:pStyle w:val="2"/>
        <w:jc w:val="center"/>
      </w:pPr>
      <w:r>
        <w:rPr>
          <w:sz w:val="20"/>
        </w:rPr>
        <w:t xml:space="preserve">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16.09.2010 </w:t>
            </w:r>
            <w:hyperlink w:history="0" r:id="rId7"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N 502</w:t>
              </w:r>
            </w:hyperlink>
            <w:r>
              <w:rPr>
                <w:sz w:val="20"/>
                <w:color w:val="392c69"/>
              </w:rPr>
              <w:t xml:space="preserve">, от 04.05.2012 </w:t>
            </w:r>
            <w:hyperlink w:history="0" r:id="rId8"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11.02.2014 </w:t>
            </w:r>
            <w:hyperlink w:history="0" r:id="rId9"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color w:val="392c69"/>
              </w:rPr>
              <w:t xml:space="preserve">,</w:t>
            </w:r>
          </w:p>
          <w:p>
            <w:pPr>
              <w:pStyle w:val="0"/>
              <w:jc w:val="center"/>
            </w:pPr>
            <w:r>
              <w:rPr>
                <w:sz w:val="20"/>
                <w:color w:val="392c69"/>
              </w:rPr>
              <w:t xml:space="preserve">от 26.05.2014 </w:t>
            </w:r>
            <w:hyperlink w:history="0" r:id="rId10" w:tooltip="Постановление Губернатора Ставропольского края от 26.05.2014 N 293 &quot;О внесении изменений в пункт 2 постановления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 {КонсультантПлюс}">
              <w:r>
                <w:rPr>
                  <w:sz w:val="20"/>
                  <w:color w:val="0000ff"/>
                </w:rPr>
                <w:t xml:space="preserve">N 293</w:t>
              </w:r>
            </w:hyperlink>
            <w:r>
              <w:rPr>
                <w:sz w:val="20"/>
                <w:color w:val="392c69"/>
              </w:rPr>
              <w:t xml:space="preserve">, от 12.08.2014 </w:t>
            </w:r>
            <w:hyperlink w:history="0" r:id="rId11"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25.02.2015 </w:t>
            </w:r>
            <w:hyperlink w:history="0" r:id="rId12" w:tooltip="Постановление Губернатора Ставропольского края от 25.02.2015 N 95 (ред. от 05.10.2022) &quot;О внесении изменений в отдельные постановления Губернатора Ставропольского края и признании утратившими силу отдельных постановлений Губернатора Ставропольского края и распоряжения Губернатора Ставропольского края&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10.07.2015 </w:t>
            </w:r>
            <w:hyperlink w:history="0" r:id="rId1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 от 02.11.2015 </w:t>
            </w:r>
            <w:hyperlink w:history="0" r:id="rId14"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color w:val="392c69"/>
              </w:rPr>
              <w:t xml:space="preserve">, от 14.06.2016 </w:t>
            </w:r>
            <w:hyperlink w:history="0" r:id="rId15" w:tooltip="Постановление Губернатора Ставропольского края от 14.06.2016 N 281 &quot;О внесении изменения в пункт 2.2 постановления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05.09.2016 </w:t>
            </w:r>
            <w:hyperlink w:history="0" r:id="rId16"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color w:val="392c69"/>
              </w:rPr>
              <w:t xml:space="preserve">, от 29.11.2016 </w:t>
            </w:r>
            <w:hyperlink w:history="0" r:id="rId17"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color w:val="392c69"/>
              </w:rPr>
              <w:t xml:space="preserve">, от 31.07.2017 </w:t>
            </w:r>
            <w:hyperlink w:history="0" r:id="rId18"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color w:val="392c69"/>
              </w:rPr>
              <w:t xml:space="preserve">,</w:t>
            </w:r>
          </w:p>
          <w:p>
            <w:pPr>
              <w:pStyle w:val="0"/>
              <w:jc w:val="center"/>
            </w:pPr>
            <w:r>
              <w:rPr>
                <w:sz w:val="20"/>
                <w:color w:val="392c69"/>
              </w:rPr>
              <w:t xml:space="preserve">от 14.12.2017 </w:t>
            </w:r>
            <w:hyperlink w:history="0" r:id="rId19"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30.12.2019 </w:t>
            </w:r>
            <w:hyperlink w:history="0" r:id="rId20" w:tooltip="Постановление Губернатора Ставропольского края от 30.12.2019 N 43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433</w:t>
              </w:r>
            </w:hyperlink>
            <w:r>
              <w:rPr>
                <w:sz w:val="20"/>
                <w:color w:val="392c69"/>
              </w:rPr>
              <w:t xml:space="preserve">, от 21.02.2020 </w:t>
            </w:r>
            <w:hyperlink w:history="0" r:id="rId21"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color w:val="392c69"/>
              </w:rPr>
              <w:t xml:space="preserve">,</w:t>
            </w:r>
          </w:p>
          <w:p>
            <w:pPr>
              <w:pStyle w:val="0"/>
              <w:jc w:val="center"/>
            </w:pPr>
            <w:r>
              <w:rPr>
                <w:sz w:val="20"/>
                <w:color w:val="392c69"/>
              </w:rPr>
              <w:t xml:space="preserve">от 10.02.2021 </w:t>
            </w:r>
            <w:hyperlink w:history="0" r:id="rId22"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 от 19.03.2021 </w:t>
            </w:r>
            <w:hyperlink w:history="0" r:id="rId23"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 от 16.09.2021 </w:t>
            </w:r>
            <w:hyperlink w:history="0" r:id="rId24"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color w:val="392c69"/>
              </w:rPr>
              <w:t xml:space="preserve">,</w:t>
            </w:r>
          </w:p>
          <w:p>
            <w:pPr>
              <w:pStyle w:val="0"/>
              <w:jc w:val="center"/>
            </w:pPr>
            <w:r>
              <w:rPr>
                <w:sz w:val="20"/>
                <w:color w:val="392c69"/>
              </w:rPr>
              <w:t xml:space="preserve">от 24.06.2022 </w:t>
            </w:r>
            <w:hyperlink w:history="0" r:id="rId25"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26"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 от 22.11.2023 </w:t>
            </w:r>
            <w:hyperlink w:history="0" r:id="rId2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8"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Указами Президента Российской Федерации от 21 сентября 2009 года </w:t>
      </w:r>
      <w:hyperlink w:history="0" r:id="rId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N 1065</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w:history="0" r:id="rId30"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N 1066</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
    <w:p>
      <w:pPr>
        <w:pStyle w:val="0"/>
        <w:jc w:val="both"/>
      </w:pPr>
      <w:r>
        <w:rPr>
          <w:sz w:val="20"/>
        </w:rPr>
      </w:r>
    </w:p>
    <w:p>
      <w:pPr>
        <w:pStyle w:val="0"/>
        <w:ind w:firstLine="540"/>
        <w:jc w:val="both"/>
      </w:pPr>
      <w:r>
        <w:rPr>
          <w:sz w:val="20"/>
        </w:rPr>
        <w:t xml:space="preserve">1. Утвердить прилагаемые:</w:t>
      </w:r>
    </w:p>
    <w:p>
      <w:pPr>
        <w:pStyle w:val="0"/>
        <w:spacing w:before="200" w:line-rule="auto"/>
        <w:ind w:firstLine="540"/>
        <w:jc w:val="both"/>
      </w:pPr>
      <w:r>
        <w:rPr>
          <w:sz w:val="20"/>
        </w:rPr>
        <w:t xml:space="preserve">1.1. </w:t>
      </w:r>
      <w:hyperlink w:history="0" w:anchor="P76"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
    <w:bookmarkStart w:id="30" w:name="P30"/>
    <w:bookmarkEnd w:id="30"/>
    <w:p>
      <w:pPr>
        <w:pStyle w:val="0"/>
        <w:spacing w:before="200" w:line-rule="auto"/>
        <w:ind w:firstLine="540"/>
        <w:jc w:val="both"/>
      </w:pPr>
      <w:r>
        <w:rPr>
          <w:sz w:val="20"/>
        </w:rPr>
        <w:t xml:space="preserve">1.2. </w:t>
      </w:r>
      <w:hyperlink w:history="0" w:anchor="P284"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pPr>
        <w:pStyle w:val="0"/>
        <w:spacing w:before="200" w:line-rule="auto"/>
        <w:ind w:firstLine="540"/>
        <w:jc w:val="both"/>
      </w:pPr>
      <w:r>
        <w:rPr>
          <w:sz w:val="20"/>
        </w:rPr>
        <w:t xml:space="preserve">1.3. </w:t>
      </w:r>
      <w:hyperlink w:history="0" w:anchor="P524"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и лицами, замещающими государственные должности Ставропольского края в избирательной комиссии Ставропольского края.</w:t>
      </w:r>
    </w:p>
    <w:p>
      <w:pPr>
        <w:pStyle w:val="0"/>
        <w:jc w:val="both"/>
      </w:pPr>
      <w:r>
        <w:rPr>
          <w:sz w:val="20"/>
        </w:rPr>
        <w:t xml:space="preserve">(пп. 1.3 введен </w:t>
      </w:r>
      <w:hyperlink w:history="0" r:id="rId31" w:tooltip="Постановление Губернатора Ставропольского края от 30.12.2019 N 43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30.12.2019 N 433)</w:t>
      </w:r>
    </w:p>
    <w:bookmarkStart w:id="33" w:name="P33"/>
    <w:bookmarkEnd w:id="33"/>
    <w:p>
      <w:pPr>
        <w:pStyle w:val="0"/>
        <w:spacing w:before="200" w:line-rule="auto"/>
        <w:ind w:firstLine="540"/>
        <w:jc w:val="both"/>
      </w:pPr>
      <w:r>
        <w:rPr>
          <w:sz w:val="20"/>
        </w:rPr>
        <w:t xml:space="preserve">2. Руководителям исполнительных органов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w:t>
      </w:r>
    </w:p>
    <w:p>
      <w:pPr>
        <w:pStyle w:val="0"/>
        <w:jc w:val="both"/>
      </w:pPr>
      <w:r>
        <w:rPr>
          <w:sz w:val="20"/>
        </w:rPr>
        <w:t xml:space="preserve">(в ред. постановлений Губернатора Ставропольского края от 12.08.2014 </w:t>
      </w:r>
      <w:hyperlink w:history="0" r:id="rId32"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rPr>
        <w:t xml:space="preserve">, от 10.07.2015 </w:t>
      </w:r>
      <w:hyperlink w:history="0" r:id="rId3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22.11.2023 </w:t>
      </w:r>
      <w:hyperlink w:history="0" r:id="rId3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1) обеспечение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w:history="0" r:id="rId35"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w:t>
      </w:r>
      <w:hyperlink w:history="0" r:id="rId36"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О государственной гражданской службе</w:t>
        </w:r>
      </w:hyperlink>
      <w:r>
        <w:rPr>
          <w:sz w:val="20"/>
        </w:rPr>
        <w:t xml:space="preserve"> Российской Федерации", другими федеральными законами (далее - требования к служебному поведению) и нормативными правовыми актами Ставропольского края;</w:t>
      </w:r>
    </w:p>
    <w:p>
      <w:pPr>
        <w:pStyle w:val="0"/>
        <w:spacing w:before="200" w:line-rule="auto"/>
        <w:ind w:firstLine="540"/>
        <w:jc w:val="both"/>
      </w:pPr>
      <w:r>
        <w:rPr>
          <w:sz w:val="20"/>
        </w:rPr>
        <w:t xml:space="preserve">2) принятие мер по выявлению и устранению причин и условий, способствующих возникновению конфликта интересов на государственной гражданской службе Ставропольского края (далее - гражданская служба);</w:t>
      </w:r>
    </w:p>
    <w:p>
      <w:pPr>
        <w:pStyle w:val="0"/>
        <w:spacing w:before="200" w:line-rule="auto"/>
        <w:ind w:firstLine="540"/>
        <w:jc w:val="both"/>
      </w:pPr>
      <w:r>
        <w:rPr>
          <w:sz w:val="20"/>
        </w:rPr>
        <w:t xml:space="preserve">3) обеспечение деятельности комиссий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4) оказание гражданским служащим консультативной помощи по вопросам, связанным с применением на практике требований к служебному поведению и </w:t>
      </w:r>
      <w:hyperlink w:history="0" r:id="rId37"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общих принципов</w:t>
        </w:r>
      </w:hyperlink>
      <w:r>
        <w:rPr>
          <w:sz w:val="20"/>
        </w:rPr>
        <w:t xml:space="preserve"> служебного поведения гражданских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гражданскими служащими коррупционных правонарушений, непредставления либо представления ими недостоверных или неполных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5)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pPr>
        <w:pStyle w:val="0"/>
        <w:spacing w:before="200" w:line-rule="auto"/>
        <w:ind w:firstLine="540"/>
        <w:jc w:val="both"/>
      </w:pPr>
      <w:r>
        <w:rPr>
          <w:sz w:val="20"/>
        </w:rPr>
        <w:t xml:space="preserve">6) организация правового просвещения гражданских служащих;</w:t>
      </w:r>
    </w:p>
    <w:p>
      <w:pPr>
        <w:pStyle w:val="0"/>
        <w:spacing w:before="200" w:line-rule="auto"/>
        <w:ind w:firstLine="540"/>
        <w:jc w:val="both"/>
      </w:pPr>
      <w:r>
        <w:rPr>
          <w:sz w:val="20"/>
        </w:rPr>
        <w:t xml:space="preserve">7) участие в установленном порядке в проведении служебных проверок;</w:t>
      </w:r>
    </w:p>
    <w:p>
      <w:pPr>
        <w:pStyle w:val="0"/>
        <w:spacing w:before="200" w:line-rule="auto"/>
        <w:ind w:firstLine="540"/>
        <w:jc w:val="both"/>
      </w:pPr>
      <w:r>
        <w:rPr>
          <w:sz w:val="20"/>
        </w:rPr>
        <w:t xml:space="preserve">8)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расходах, об имуществе и обязательствах имущественного характера, представляемых гражданами Российской Федерации (далее - граждане), претендующими на замещение должностей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pPr>
        <w:pStyle w:val="0"/>
        <w:jc w:val="both"/>
      </w:pPr>
      <w:r>
        <w:rPr>
          <w:sz w:val="20"/>
        </w:rPr>
        <w:t xml:space="preserve">(в ред. постановлений Губернатора Ставропольского края от 10.07.2015 </w:t>
      </w:r>
      <w:hyperlink w:history="0" r:id="rId38"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14.12.2017 </w:t>
      </w:r>
      <w:hyperlink w:history="0" r:id="rId39"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rPr>
        <w:t xml:space="preserve">, от 24.06.2022 </w:t>
      </w:r>
      <w:hyperlink w:history="0" r:id="rId40"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9) подготовка в пределах их компетенции проектов нормативных правовых актов о противодействии коррупции;</w:t>
      </w:r>
    </w:p>
    <w:p>
      <w:pPr>
        <w:pStyle w:val="0"/>
        <w:spacing w:before="200" w:line-rule="auto"/>
        <w:ind w:firstLine="540"/>
        <w:jc w:val="both"/>
      </w:pPr>
      <w:r>
        <w:rPr>
          <w:sz w:val="20"/>
        </w:rPr>
        <w:t xml:space="preserve">10) взаимодействие с правоохранительными органами в установленной сфере деятельности;</w:t>
      </w:r>
    </w:p>
    <w:p>
      <w:pPr>
        <w:pStyle w:val="0"/>
        <w:spacing w:before="200" w:line-rule="auto"/>
        <w:ind w:firstLine="540"/>
        <w:jc w:val="both"/>
      </w:pPr>
      <w:r>
        <w:rPr>
          <w:sz w:val="20"/>
        </w:rPr>
        <w:t xml:space="preserve">11)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органов государственной власти Ставропольского края,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государственной информационной системы в области противодействия коррупции "Посейдон") информации о соблюдении гражданским служащим требований к служебному поведению (за исключением информации, содержащей сведения, составляющие государственную, банковскую, налоговую и иную охраняемую законом тайну), изучение представленных гражданами или гражданскими служащими сведений, иной полученной информации;</w:t>
      </w:r>
    </w:p>
    <w:p>
      <w:pPr>
        <w:pStyle w:val="0"/>
        <w:jc w:val="both"/>
      </w:pPr>
      <w:r>
        <w:rPr>
          <w:sz w:val="20"/>
        </w:rPr>
        <w:t xml:space="preserve">(в ред. постановлений Губернатора Ставропольского края от 14.12.2017 </w:t>
      </w:r>
      <w:hyperlink w:history="0" r:id="rId41"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rPr>
        <w:t xml:space="preserve">, от 24.06.2022 </w:t>
      </w:r>
      <w:hyperlink w:history="0" r:id="rId42"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12)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pPr>
        <w:pStyle w:val="0"/>
        <w:jc w:val="both"/>
      </w:pPr>
      <w:r>
        <w:rPr>
          <w:sz w:val="20"/>
        </w:rPr>
        <w:t xml:space="preserve">(пп. 12 введен </w:t>
      </w:r>
      <w:hyperlink w:history="0" r:id="rId4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10.07.2015 N 360; в ред. </w:t>
      </w:r>
      <w:hyperlink w:history="0" r:id="rId44"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1"/>
        <w:spacing w:before="200" w:line-rule="auto"/>
        <w:jc w:val="both"/>
      </w:pPr>
      <w:r>
        <w:rPr>
          <w:sz w:val="20"/>
        </w:rPr>
        <w:t xml:space="preserve">     1</w:t>
      </w:r>
    </w:p>
    <w:p>
      <w:pPr>
        <w:pStyle w:val="1"/>
        <w:jc w:val="both"/>
      </w:pPr>
      <w:r>
        <w:rPr>
          <w:sz w:val="20"/>
        </w:rPr>
        <w:t xml:space="preserve">    2 .  Утратил  силу  с  2  ноября 2015 года. - </w:t>
      </w:r>
      <w:hyperlink w:history="0" r:id="rId45"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Постановление</w:t>
        </w:r>
      </w:hyperlink>
      <w:r>
        <w:rPr>
          <w:sz w:val="20"/>
        </w:rPr>
        <w:t xml:space="preserve"> Губернатора</w:t>
      </w:r>
    </w:p>
    <w:p>
      <w:pPr>
        <w:pStyle w:val="1"/>
        <w:jc w:val="both"/>
      </w:pPr>
      <w:r>
        <w:rPr>
          <w:sz w:val="20"/>
        </w:rPr>
        <w:t xml:space="preserve">Ставропольского края от 02.11.2015 N 610.</w:t>
      </w:r>
    </w:p>
    <w:p>
      <w:pPr>
        <w:pStyle w:val="1"/>
        <w:jc w:val="both"/>
      </w:pPr>
      <w:r>
        <w:rPr>
          <w:sz w:val="20"/>
        </w:rPr>
        <w:t xml:space="preserve">     2</w:t>
      </w:r>
    </w:p>
    <w:p>
      <w:pPr>
        <w:pStyle w:val="1"/>
        <w:jc w:val="both"/>
      </w:pPr>
      <w:r>
        <w:rPr>
          <w:sz w:val="20"/>
        </w:rPr>
        <w:t xml:space="preserve">    2 .   Рекомендовать   органам   местного  самоуправления  муниципальных</w:t>
      </w:r>
    </w:p>
    <w:p>
      <w:pPr>
        <w:pStyle w:val="1"/>
        <w:jc w:val="both"/>
      </w:pPr>
      <w:r>
        <w:rPr>
          <w:sz w:val="20"/>
        </w:rPr>
        <w:t xml:space="preserve">образований Ставропольского края:</w:t>
      </w:r>
    </w:p>
    <w:p>
      <w:pPr>
        <w:pStyle w:val="0"/>
        <w:ind w:firstLine="540"/>
        <w:jc w:val="both"/>
      </w:pPr>
      <w:r>
        <w:rPr>
          <w:sz w:val="20"/>
        </w:rPr>
        <w:t xml:space="preserve">1)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Ставропольском крае,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органов местного самоуправления муниципальных образований Ставропольского края (далее - муниципальные служащие),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Ставропольском крае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w:history="0" r:id="rId4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руководствоваться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утвержденным </w:t>
      </w:r>
      <w:hyperlink w:history="0" w:anchor="P30" w:tooltip="1.2. Положение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w:r>
          <w:rPr>
            <w:sz w:val="20"/>
            <w:color w:val="0000ff"/>
          </w:rPr>
          <w:t xml:space="preserve">подпунктом 1.2</w:t>
        </w:r>
      </w:hyperlink>
      <w:r>
        <w:rPr>
          <w:sz w:val="20"/>
        </w:rPr>
        <w:t xml:space="preserve"> настоящего постановления;</w:t>
      </w:r>
    </w:p>
    <w:p>
      <w:pPr>
        <w:pStyle w:val="0"/>
        <w:jc w:val="both"/>
      </w:pPr>
      <w:r>
        <w:rPr>
          <w:sz w:val="20"/>
        </w:rPr>
        <w:t xml:space="preserve">(в ред. постановлений Губернатора Ставропольского края от 14.12.2017 </w:t>
      </w:r>
      <w:hyperlink w:history="0" r:id="rId47"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rPr>
        <w:t xml:space="preserve">, от 16.09.2021 </w:t>
      </w:r>
      <w:hyperlink w:history="0" r:id="rId48"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rPr>
        <w:t xml:space="preserve">)</w:t>
      </w:r>
    </w:p>
    <w:p>
      <w:pPr>
        <w:pStyle w:val="0"/>
        <w:spacing w:before="200" w:line-rule="auto"/>
        <w:ind w:firstLine="540"/>
        <w:jc w:val="both"/>
      </w:pPr>
      <w:r>
        <w:rPr>
          <w:sz w:val="20"/>
        </w:rPr>
        <w:t xml:space="preserve">2) определить должностных лиц кадровых служб органов местного самоуправления муниципальных образований Ставропольского края, ответственных за работу по профилактике коррупционных и иных правонарушений, возложив на них функции, аналогичные функциям, перечисленным в </w:t>
      </w:r>
      <w:hyperlink w:history="0" w:anchor="P33" w:tooltip="2. Руководителям исполнительных органов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
        <w:r>
          <w:rPr>
            <w:sz w:val="20"/>
            <w:color w:val="0000ff"/>
          </w:rPr>
          <w:t xml:space="preserve">пункте 2</w:t>
        </w:r>
      </w:hyperlink>
      <w:r>
        <w:rPr>
          <w:sz w:val="20"/>
        </w:rPr>
        <w:t xml:space="preserve"> настоящего постановления.</w:t>
      </w:r>
    </w:p>
    <w:p>
      <w:pPr>
        <w:pStyle w:val="0"/>
        <w:jc w:val="both"/>
      </w:pPr>
      <w:r>
        <w:rPr>
          <w:sz w:val="20"/>
        </w:rPr>
        <w:t xml:space="preserve">(п. 2.1 в ред. </w:t>
      </w:r>
      <w:hyperlink w:history="0" r:id="rId49"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31.07.2017 N 362)</w:t>
      </w:r>
    </w:p>
    <w:p>
      <w:pPr>
        <w:pStyle w:val="0"/>
        <w:spacing w:before="200" w:line-rule="auto"/>
        <w:ind w:firstLine="540"/>
        <w:jc w:val="both"/>
      </w:pPr>
      <w:r>
        <w:rPr>
          <w:sz w:val="20"/>
        </w:rPr>
        <w:t xml:space="preserve">3.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pPr>
        <w:pStyle w:val="0"/>
        <w:spacing w:before="200" w:line-rule="auto"/>
        <w:ind w:firstLine="540"/>
        <w:jc w:val="both"/>
      </w:pPr>
      <w:r>
        <w:rPr>
          <w:sz w:val="20"/>
        </w:rPr>
        <w:t xml:space="preserve">4. Настоящее постановление вступает в силу со дня его подписания.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В.В.ГАЕВСКИЙ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09 апреля 2010 г. N 145</w:t>
      </w:r>
    </w:p>
    <w:p>
      <w:pPr>
        <w:pStyle w:val="0"/>
        <w:jc w:val="both"/>
      </w:pPr>
      <w:r>
        <w:rPr>
          <w:sz w:val="20"/>
        </w:rPr>
      </w:r>
    </w:p>
    <w:bookmarkStart w:id="76" w:name="P76"/>
    <w:bookmarkEnd w:id="76"/>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ГОСУДАРСТВЕННЫХ ДОЛЖНОСТЕЙ СТАВРОПОЛЬСКОГО КРАЯ, И ЛИЦАМИ,</w:t>
      </w:r>
    </w:p>
    <w:p>
      <w:pPr>
        <w:pStyle w:val="2"/>
        <w:jc w:val="center"/>
      </w:pPr>
      <w:r>
        <w:rPr>
          <w:sz w:val="20"/>
        </w:rPr>
        <w:t xml:space="preserve">ЗАМЕЩАЮЩИМИ ГОСУДАРСТВЕННЫЕ ДОЛЖНОСТИ СТАВРОПОЛЬСКОГО КРАЯ,</w:t>
      </w:r>
    </w:p>
    <w:p>
      <w:pPr>
        <w:pStyle w:val="2"/>
        <w:jc w:val="center"/>
      </w:pPr>
      <w:r>
        <w:rPr>
          <w:sz w:val="20"/>
        </w:rPr>
        <w:t xml:space="preserve">И СОБЛЮДЕНИЯ ОГРАНИЧЕНИЙ ЛИЦАМИ, ЗАМЕЩАЮЩИМИ ГОСУДАРСТВЕННЫЕ</w:t>
      </w:r>
    </w:p>
    <w:p>
      <w:pPr>
        <w:pStyle w:val="2"/>
        <w:jc w:val="center"/>
      </w:pPr>
      <w:r>
        <w:rPr>
          <w:sz w:val="20"/>
        </w:rPr>
        <w:t xml:space="preserve">ДОЛЖНОСТИ СТАВРОПОЛЬСКОГО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16.09.2010 </w:t>
            </w:r>
            <w:hyperlink w:history="0" r:id="rId50"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N 502</w:t>
              </w:r>
            </w:hyperlink>
            <w:r>
              <w:rPr>
                <w:sz w:val="20"/>
                <w:color w:val="392c69"/>
              </w:rPr>
              <w:t xml:space="preserve">, от 04.05.2012 </w:t>
            </w:r>
            <w:hyperlink w:history="0" r:id="rId51"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11.02.2014 </w:t>
            </w:r>
            <w:hyperlink w:history="0" r:id="rId5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color w:val="392c69"/>
              </w:rPr>
              <w:t xml:space="preserve">,</w:t>
            </w:r>
          </w:p>
          <w:p>
            <w:pPr>
              <w:pStyle w:val="0"/>
              <w:jc w:val="center"/>
            </w:pPr>
            <w:r>
              <w:rPr>
                <w:sz w:val="20"/>
                <w:color w:val="392c69"/>
              </w:rPr>
              <w:t xml:space="preserve">от 12.08.2014 </w:t>
            </w:r>
            <w:hyperlink w:history="0" r:id="rId53"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25.02.2015 </w:t>
            </w:r>
            <w:hyperlink w:history="0" r:id="rId54" w:tooltip="Постановление Губернатора Ставропольского края от 25.02.2015 N 95 (ред. от 05.10.2022) &quot;О внесении изменений в отдельные постановления Губернатора Ставропольского края и признании утратившими силу отдельных постановлений Губернатора Ставропольского края и распоряжения Губернатора Ставропольского края&quot; {КонсультантПлюс}">
              <w:r>
                <w:rPr>
                  <w:sz w:val="20"/>
                  <w:color w:val="0000ff"/>
                </w:rPr>
                <w:t xml:space="preserve">N 95</w:t>
              </w:r>
            </w:hyperlink>
            <w:r>
              <w:rPr>
                <w:sz w:val="20"/>
                <w:color w:val="392c69"/>
              </w:rPr>
              <w:t xml:space="preserve">, от 10.07.2015 </w:t>
            </w:r>
            <w:hyperlink w:history="0" r:id="rId55"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w:t>
            </w:r>
          </w:p>
          <w:p>
            <w:pPr>
              <w:pStyle w:val="0"/>
              <w:jc w:val="center"/>
            </w:pPr>
            <w:r>
              <w:rPr>
                <w:sz w:val="20"/>
                <w:color w:val="392c69"/>
              </w:rPr>
              <w:t xml:space="preserve">от 02.11.2015 </w:t>
            </w:r>
            <w:hyperlink w:history="0" r:id="rId56"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color w:val="392c69"/>
              </w:rPr>
              <w:t xml:space="preserve">, от 29.11.2016 </w:t>
            </w:r>
            <w:hyperlink w:history="0" r:id="rId57"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color w:val="392c69"/>
              </w:rPr>
              <w:t xml:space="preserve">, от 31.07.2017 </w:t>
            </w:r>
            <w:hyperlink w:history="0" r:id="rId58"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color w:val="392c69"/>
              </w:rPr>
              <w:t xml:space="preserve">,</w:t>
            </w:r>
          </w:p>
          <w:p>
            <w:pPr>
              <w:pStyle w:val="0"/>
              <w:jc w:val="center"/>
            </w:pPr>
            <w:r>
              <w:rPr>
                <w:sz w:val="20"/>
                <w:color w:val="392c69"/>
              </w:rPr>
              <w:t xml:space="preserve">от 14.12.2017 </w:t>
            </w:r>
            <w:hyperlink w:history="0" r:id="rId59"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10.02.2021 </w:t>
            </w:r>
            <w:hyperlink w:history="0" r:id="rId60"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 от 19.03.2021 </w:t>
            </w:r>
            <w:hyperlink w:history="0" r:id="rId6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w:t>
            </w:r>
          </w:p>
          <w:p>
            <w:pPr>
              <w:pStyle w:val="0"/>
              <w:jc w:val="center"/>
            </w:pPr>
            <w:r>
              <w:rPr>
                <w:sz w:val="20"/>
                <w:color w:val="392c69"/>
              </w:rPr>
              <w:t xml:space="preserve">от 24.06.2022 </w:t>
            </w:r>
            <w:hyperlink w:history="0" r:id="rId62"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63"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 от 22.11.2023 </w:t>
            </w:r>
            <w:hyperlink w:history="0" r:id="rId6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осуществления проверки:</w:t>
      </w:r>
    </w:p>
    <w:p>
      <w:pPr>
        <w:pStyle w:val="0"/>
        <w:spacing w:before="200" w:line-rule="auto"/>
        <w:ind w:firstLine="540"/>
        <w:jc w:val="both"/>
      </w:pPr>
      <w:r>
        <w:rPr>
          <w:sz w:val="20"/>
        </w:rPr>
        <w:t xml:space="preserve">1) достоверности и полноты:</w:t>
      </w:r>
    </w:p>
    <w:p>
      <w:pPr>
        <w:pStyle w:val="0"/>
        <w:spacing w:before="200" w:line-rule="auto"/>
        <w:ind w:firstLine="540"/>
        <w:jc w:val="both"/>
      </w:pPr>
      <w:r>
        <w:rPr>
          <w:sz w:val="20"/>
        </w:rPr>
        <w:t xml:space="preserve">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Правительстве Ставропольского края, исполнительных органах Ставропольского края, должностей министра Ставропольского края, Уполномоченного по правам ребенка в Ставропольском крае, Уполномоченного по защите прав предпринимателей в Ставропольском крае (далее соответственно - гражданин, исполнительные органы края, государственная должность), на отчетную дату;</w:t>
      </w:r>
    </w:p>
    <w:p>
      <w:pPr>
        <w:pStyle w:val="0"/>
        <w:jc w:val="both"/>
      </w:pPr>
      <w:r>
        <w:rPr>
          <w:sz w:val="20"/>
        </w:rPr>
        <w:t xml:space="preserve">(в ред. </w:t>
      </w:r>
      <w:hyperlink w:history="0" r:id="rId65"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сведений (в части, касающейся профилактики коррупционных правонарушений), представленных гражданами при назначении на государственные должности Ставропольского края в соответствии с нормативными правовыми актами Ставропольского края на отчетную дату;</w:t>
      </w:r>
    </w:p>
    <w:p>
      <w:pPr>
        <w:pStyle w:val="0"/>
        <w:jc w:val="both"/>
      </w:pPr>
      <w:r>
        <w:rPr>
          <w:sz w:val="20"/>
        </w:rPr>
        <w:t xml:space="preserve">(абзац введен </w:t>
      </w:r>
      <w:hyperlink w:history="0" r:id="rId66"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14.12.2017 N 633)</w:t>
      </w:r>
    </w:p>
    <w:p>
      <w:pPr>
        <w:pStyle w:val="0"/>
        <w:spacing w:before="200" w:line-rule="auto"/>
        <w:ind w:firstLine="540"/>
        <w:jc w:val="both"/>
      </w:pPr>
      <w:r>
        <w:rPr>
          <w:sz w:val="20"/>
        </w:rPr>
        <w:t xml:space="preserve">2) достоверности и полноты персональных данных и иных сведений, представленных гражданами при назначении на государственные должности в соответствии с нормативными правовыми актами Ставропольского края (далее - персональные данные);</w:t>
      </w:r>
    </w:p>
    <w:p>
      <w:pPr>
        <w:pStyle w:val="0"/>
        <w:spacing w:before="200" w:line-rule="auto"/>
        <w:ind w:firstLine="540"/>
        <w:jc w:val="both"/>
      </w:pPr>
      <w:r>
        <w:rPr>
          <w:sz w:val="20"/>
        </w:rP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6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w:t>
      </w:r>
      <w:hyperlink w:history="0" r:id="rId68" w:tooltip="Закон Ставропольского края от 29.12.2006 N 98-кз (ред. от 26.12.2023) &quot;О статусе лиц, замещающих государственные должности Ставропольского края&quot; (принят Государственной Думой Ставропольского края 22.12.2006) (вместе с &quot;Перечнем государственных должностей Ставропольского края&quot;) {КонсультантПлюс}">
        <w:r>
          <w:rPr>
            <w:sz w:val="20"/>
            <w:color w:val="0000ff"/>
          </w:rPr>
          <w:t xml:space="preserve">Законом</w:t>
        </w:r>
      </w:hyperlink>
      <w:r>
        <w:rPr>
          <w:sz w:val="20"/>
        </w:rPr>
        <w:t xml:space="preserve"> Ставропольского края "О статусе лиц, замещающих государственные должности Ставропольского края" (далее - установленные ограничения).</w:t>
      </w:r>
    </w:p>
    <w:p>
      <w:pPr>
        <w:pStyle w:val="0"/>
        <w:jc w:val="both"/>
      </w:pPr>
      <w:r>
        <w:rPr>
          <w:sz w:val="20"/>
        </w:rPr>
        <w:t xml:space="preserve">(п. 1 в ред. </w:t>
      </w:r>
      <w:hyperlink w:history="0" r:id="rId69"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12.08.2014 N 434)</w:t>
      </w:r>
    </w:p>
    <w:p>
      <w:pPr>
        <w:pStyle w:val="0"/>
        <w:spacing w:before="200" w:line-rule="auto"/>
        <w:ind w:firstLine="540"/>
        <w:jc w:val="both"/>
      </w:pPr>
      <w:r>
        <w:rPr>
          <w:sz w:val="20"/>
        </w:rPr>
        <w:t xml:space="preserve">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pPr>
        <w:pStyle w:val="0"/>
        <w:jc w:val="both"/>
      </w:pPr>
      <w:r>
        <w:rPr>
          <w:sz w:val="20"/>
        </w:rPr>
        <w:t xml:space="preserve">(в ред. </w:t>
      </w:r>
      <w:hyperlink w:history="0" r:id="rId7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Ставропольского края;</w:t>
      </w:r>
    </w:p>
    <w:p>
      <w:pPr>
        <w:pStyle w:val="0"/>
        <w:jc w:val="both"/>
      </w:pPr>
      <w:r>
        <w:rPr>
          <w:sz w:val="20"/>
        </w:rPr>
        <w:t xml:space="preserve">(в ред. </w:t>
      </w:r>
      <w:hyperlink w:history="0" r:id="rId7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pPr>
        <w:pStyle w:val="0"/>
        <w:spacing w:before="200" w:line-rule="auto"/>
        <w:ind w:firstLine="540"/>
        <w:jc w:val="both"/>
      </w:pPr>
      <w:r>
        <w:rPr>
          <w:sz w:val="20"/>
        </w:rP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установленных ограничений на основании решения о проведении проверки, принимаемого в отношении каждого лица, замещающего государственную должность.</w:t>
      </w:r>
    </w:p>
    <w:p>
      <w:pPr>
        <w:pStyle w:val="0"/>
        <w:jc w:val="both"/>
      </w:pPr>
      <w:r>
        <w:rPr>
          <w:sz w:val="20"/>
        </w:rPr>
        <w:t xml:space="preserve">(п. 2 в ред. </w:t>
      </w:r>
      <w:hyperlink w:history="0" r:id="rId72"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29.11.2016 N 630)</w:t>
      </w:r>
    </w:p>
    <w:p>
      <w:pPr>
        <w:pStyle w:val="1"/>
        <w:spacing w:before="200" w:line-rule="auto"/>
        <w:jc w:val="both"/>
      </w:pPr>
      <w:r>
        <w:rPr>
          <w:sz w:val="20"/>
        </w:rPr>
        <w:t xml:space="preserve">     1</w:t>
      </w:r>
    </w:p>
    <w:p>
      <w:pPr>
        <w:pStyle w:val="1"/>
        <w:jc w:val="both"/>
      </w:pPr>
      <w:r>
        <w:rPr>
          <w:sz w:val="20"/>
        </w:rPr>
        <w:t xml:space="preserve">    2 . Управлением кадров, государственной,  муниципальной службы и наград</w:t>
      </w:r>
    </w:p>
    <w:p>
      <w:pPr>
        <w:pStyle w:val="1"/>
        <w:jc w:val="both"/>
      </w:pPr>
      <w:r>
        <w:rPr>
          <w:sz w:val="20"/>
        </w:rPr>
        <w:t xml:space="preserve">аппарата  Правительства  Ставропольского  края  (далее - управление кадров)</w:t>
      </w:r>
    </w:p>
    <w:p>
      <w:pPr>
        <w:pStyle w:val="1"/>
        <w:jc w:val="both"/>
      </w:pPr>
      <w:r>
        <w:rPr>
          <w:sz w:val="20"/>
        </w:rPr>
        <w:t xml:space="preserve">осуществляется   проверка  достоверности  и  полноты  персональных  данных,</w:t>
      </w:r>
    </w:p>
    <w:p>
      <w:pPr>
        <w:pStyle w:val="1"/>
        <w:jc w:val="both"/>
      </w:pPr>
      <w:r>
        <w:rPr>
          <w:sz w:val="20"/>
        </w:rPr>
        <w:t xml:space="preserve">представленных  гражданами  при назначении на государственные должности, на</w:t>
      </w:r>
    </w:p>
    <w:p>
      <w:pPr>
        <w:pStyle w:val="1"/>
        <w:jc w:val="both"/>
      </w:pPr>
      <w:r>
        <w:rPr>
          <w:sz w:val="20"/>
        </w:rPr>
        <w:t xml:space="preserve">основании  решения  о проведении проверки, принимаемого в отношении каждого</w:t>
      </w:r>
    </w:p>
    <w:p>
      <w:pPr>
        <w:pStyle w:val="1"/>
        <w:jc w:val="both"/>
      </w:pPr>
      <w:r>
        <w:rPr>
          <w:sz w:val="20"/>
        </w:rPr>
        <w:t xml:space="preserve">гражданина.</w:t>
      </w:r>
    </w:p>
    <w:p>
      <w:pPr>
        <w:pStyle w:val="0"/>
        <w:jc w:val="both"/>
      </w:pPr>
      <w:r>
        <w:rPr>
          <w:sz w:val="20"/>
        </w:rPr>
        <w:t xml:space="preserve">(п. 2.1 введен </w:t>
      </w:r>
      <w:hyperlink w:history="0" r:id="rId73"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0"/>
        <w:spacing w:before="200" w:line-rule="auto"/>
        <w:ind w:firstLine="540"/>
        <w:jc w:val="both"/>
      </w:pPr>
      <w:r>
        <w:rPr>
          <w:sz w:val="20"/>
        </w:rPr>
        <w:t xml:space="preserve">3. Утратил силу с 4 мая 2012 года. - </w:t>
      </w:r>
      <w:hyperlink w:history="0" r:id="rId7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4.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pPr>
        <w:pStyle w:val="0"/>
        <w:spacing w:before="200" w:line-rule="auto"/>
        <w:ind w:firstLine="540"/>
        <w:jc w:val="both"/>
      </w:pPr>
      <w:r>
        <w:rPr>
          <w:sz w:val="20"/>
        </w:rPr>
        <w:t xml:space="preserve">2) должностными лицами управления по профилактике коррупционных правонарушений, управления кадров, кадровых служб исполнительных органов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ответственными за работу по профилактике коррупционных и иных правонарушений;</w:t>
      </w:r>
    </w:p>
    <w:p>
      <w:pPr>
        <w:pStyle w:val="0"/>
        <w:jc w:val="both"/>
      </w:pPr>
      <w:r>
        <w:rPr>
          <w:sz w:val="20"/>
        </w:rPr>
        <w:t xml:space="preserve">(в ред. постановлений Губернатора Ставропольского края от 11.02.2014 </w:t>
      </w:r>
      <w:hyperlink w:history="0" r:id="rId7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10.07.2015 </w:t>
      </w:r>
      <w:hyperlink w:history="0" r:id="rId76"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02.11.2015 </w:t>
      </w:r>
      <w:hyperlink w:history="0" r:id="rId77"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78"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79"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80"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Ставропольского края;</w:t>
      </w:r>
    </w:p>
    <w:p>
      <w:pPr>
        <w:pStyle w:val="0"/>
        <w:jc w:val="both"/>
      </w:pPr>
      <w:r>
        <w:rPr>
          <w:sz w:val="20"/>
        </w:rPr>
        <w:t xml:space="preserve">(в ред. </w:t>
      </w:r>
      <w:hyperlink w:history="0" r:id="rId8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5) общероссийскими, региональными средствами массовой информации;</w:t>
      </w:r>
    </w:p>
    <w:p>
      <w:pPr>
        <w:pStyle w:val="0"/>
        <w:jc w:val="both"/>
      </w:pPr>
      <w:r>
        <w:rPr>
          <w:sz w:val="20"/>
        </w:rPr>
        <w:t xml:space="preserve">(в ред. </w:t>
      </w:r>
      <w:hyperlink w:history="0" r:id="rId8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w:history="0" r:id="rId8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(пп. 6 введен </w:t>
      </w:r>
      <w:hyperlink w:history="0" r:id="rId84"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jc w:val="both"/>
      </w:pPr>
      <w:r>
        <w:rPr>
          <w:sz w:val="20"/>
        </w:rPr>
        <w:t xml:space="preserve">(п. 4 в ред. </w:t>
      </w:r>
      <w:hyperlink w:history="0" r:id="rId8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5. Информация анонимного характера не может служить основанием для проведения проверки.</w:t>
      </w:r>
    </w:p>
    <w:p>
      <w:pPr>
        <w:pStyle w:val="0"/>
        <w:spacing w:before="200" w:line-rule="auto"/>
        <w:ind w:firstLine="540"/>
        <w:jc w:val="both"/>
      </w:pPr>
      <w:r>
        <w:rPr>
          <w:sz w:val="20"/>
        </w:rPr>
        <w:t xml:space="preserve">6.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bookmarkStart w:id="131" w:name="P131"/>
    <w:bookmarkEnd w:id="131"/>
    <w:p>
      <w:pPr>
        <w:pStyle w:val="0"/>
        <w:spacing w:before="200" w:line-rule="auto"/>
        <w:ind w:firstLine="540"/>
        <w:jc w:val="both"/>
      </w:pPr>
      <w:r>
        <w:rPr>
          <w:sz w:val="20"/>
        </w:rPr>
        <w:t xml:space="preserve">7. При осуществлении проверки начальник управления кадров, уполномоченные им должностные лица, а также должностные лица, уполномоченные начальником управления по профилактике коррупционных правонарушений, вправе:</w:t>
      </w:r>
    </w:p>
    <w:p>
      <w:pPr>
        <w:pStyle w:val="0"/>
        <w:jc w:val="both"/>
      </w:pPr>
      <w:r>
        <w:rPr>
          <w:sz w:val="20"/>
        </w:rPr>
        <w:t xml:space="preserve">(в ред. </w:t>
      </w:r>
      <w:hyperlink w:history="0" r:id="rId86"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1) по согласованию с Губернатором Ставропольского края проводить собеседование с гражданином или лицом, замещающим государственную должность;</w:t>
      </w:r>
    </w:p>
    <w:p>
      <w:pPr>
        <w:pStyle w:val="0"/>
        <w:spacing w:before="200" w:line-rule="auto"/>
        <w:ind w:firstLine="540"/>
        <w:jc w:val="both"/>
      </w:pPr>
      <w:r>
        <w:rPr>
          <w:sz w:val="20"/>
        </w:rPr>
        <w:t xml:space="preserve">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8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8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89"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90"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bookmarkStart w:id="138" w:name="P138"/>
    <w:bookmarkEnd w:id="138"/>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pPr>
        <w:pStyle w:val="0"/>
        <w:jc w:val="both"/>
      </w:pPr>
      <w:r>
        <w:rPr>
          <w:sz w:val="20"/>
        </w:rPr>
        <w:t xml:space="preserve">(в ред. постановлений Губернатора Ставропольского края от 11.02.2014 </w:t>
      </w:r>
      <w:hyperlink w:history="0" r:id="rId9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31.07.2017 </w:t>
      </w:r>
      <w:hyperlink w:history="0" r:id="rId92"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rPr>
        <w:t xml:space="preserve">, от 10.02.2021 </w:t>
      </w:r>
      <w:hyperlink w:history="0" r:id="rId93"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rPr>
        <w:t xml:space="preserve">, от 24.06.2022 </w:t>
      </w:r>
      <w:hyperlink w:history="0" r:id="rId94"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pPr>
        <w:pStyle w:val="0"/>
        <w:jc w:val="both"/>
      </w:pPr>
      <w:r>
        <w:rPr>
          <w:sz w:val="20"/>
        </w:rPr>
        <w:t xml:space="preserve">(в ред. </w:t>
      </w:r>
      <w:hyperlink w:history="0" r:id="rId9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достоверности и полноте персональных данных;</w:t>
      </w:r>
    </w:p>
    <w:p>
      <w:pPr>
        <w:pStyle w:val="0"/>
        <w:spacing w:before="200" w:line-rule="auto"/>
        <w:ind w:firstLine="540"/>
        <w:jc w:val="both"/>
      </w:pPr>
      <w:r>
        <w:rPr>
          <w:sz w:val="20"/>
        </w:rPr>
        <w:t xml:space="preserve">соблюдении лицом, замещающим государственную должность, установленных ограничений (далее - запрос);</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jc w:val="both"/>
      </w:pPr>
      <w:r>
        <w:rPr>
          <w:sz w:val="20"/>
        </w:rPr>
        <w:t xml:space="preserve">(пп. 5 введен </w:t>
      </w:r>
      <w:hyperlink w:history="0" r:id="rId96"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pPr>
        <w:pStyle w:val="0"/>
        <w:jc w:val="both"/>
      </w:pPr>
      <w:r>
        <w:rPr>
          <w:sz w:val="20"/>
        </w:rPr>
        <w:t xml:space="preserve">(пп. 6 введен </w:t>
      </w:r>
      <w:hyperlink w:history="0" r:id="rId9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98"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1"/>
        <w:spacing w:before="200" w:line-rule="auto"/>
        <w:jc w:val="both"/>
      </w:pPr>
      <w:r>
        <w:rPr>
          <w:sz w:val="20"/>
        </w:rPr>
        <w:t xml:space="preserve">     1</w:t>
      </w:r>
    </w:p>
    <w:p>
      <w:pPr>
        <w:pStyle w:val="1"/>
        <w:jc w:val="both"/>
      </w:pPr>
      <w:r>
        <w:rPr>
          <w:sz w:val="20"/>
        </w:rPr>
        <w:t xml:space="preserve">    7 .  При  осуществлении  проверки начальник управления  по профилактике</w:t>
      </w:r>
    </w:p>
    <w:p>
      <w:pPr>
        <w:pStyle w:val="1"/>
        <w:jc w:val="both"/>
      </w:pPr>
      <w:r>
        <w:rPr>
          <w:sz w:val="20"/>
        </w:rPr>
        <w:t xml:space="preserve">коррупционных  правонарушений обладает помимо прав, предусмотренных пунктом</w:t>
      </w:r>
    </w:p>
    <w:p>
      <w:pPr>
        <w:pStyle w:val="1"/>
        <w:jc w:val="both"/>
      </w:pPr>
      <w:hyperlink w:history="0" w:anchor="P131" w:tooltip="7. При осуществлении проверки начальник управления кадров, уполномоченные им должностные лица, а также должностные лица, уполномоченные начальником управления по профилактике коррупционных правонарушений, вправе:">
        <w:r>
          <w:rPr>
            <w:sz w:val="20"/>
            <w:color w:val="0000ff"/>
          </w:rPr>
          <w:t xml:space="preserve">7</w:t>
        </w:r>
      </w:hyperlink>
      <w:r>
        <w:rPr>
          <w:sz w:val="20"/>
        </w:rPr>
        <w:t xml:space="preserve">  настоящего Положения, правом направлять запросы в кредитные организации,</w:t>
      </w:r>
    </w:p>
    <w:p>
      <w:pPr>
        <w:pStyle w:val="1"/>
        <w:jc w:val="both"/>
      </w:pPr>
      <w:r>
        <w:rPr>
          <w:sz w:val="20"/>
        </w:rPr>
        <w:t xml:space="preserve">налоговые  органы,  органы, осуществляющие государственную регистрацию прав</w:t>
      </w:r>
    </w:p>
    <w:p>
      <w:pPr>
        <w:pStyle w:val="1"/>
        <w:jc w:val="both"/>
      </w:pPr>
      <w:r>
        <w:rPr>
          <w:sz w:val="20"/>
        </w:rPr>
        <w:t xml:space="preserve">на недвижимое имущество и сделок с ним, и операторам информационных систем,</w:t>
      </w:r>
    </w:p>
    <w:p>
      <w:pPr>
        <w:pStyle w:val="1"/>
        <w:jc w:val="both"/>
      </w:pPr>
      <w:r>
        <w:rPr>
          <w:sz w:val="20"/>
        </w:rPr>
        <w:t xml:space="preserve">в  которых осуществляется выпуск цифровых финансовых активов (в том числе с</w:t>
      </w:r>
    </w:p>
    <w:p>
      <w:pPr>
        <w:pStyle w:val="1"/>
        <w:jc w:val="both"/>
      </w:pPr>
      <w:r>
        <w:rPr>
          <w:sz w:val="20"/>
        </w:rPr>
        <w:t xml:space="preserve">использованием    государственной    информационной   системы   в   области</w:t>
      </w:r>
    </w:p>
    <w:p>
      <w:pPr>
        <w:pStyle w:val="1"/>
        <w:jc w:val="both"/>
      </w:pPr>
      <w:r>
        <w:rPr>
          <w:sz w:val="20"/>
        </w:rPr>
        <w:t xml:space="preserve">противодействия коррупции "Посейдон").</w:t>
      </w:r>
    </w:p>
    <w:p>
      <w:pPr>
        <w:pStyle w:val="0"/>
        <w:ind w:firstLine="540"/>
        <w:jc w:val="both"/>
      </w:pPr>
      <w:r>
        <w:rPr>
          <w:sz w:val="20"/>
        </w:rPr>
        <w:t xml:space="preserve">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
    <w:p>
      <w:pPr>
        <w:pStyle w:val="0"/>
        <w:jc w:val="both"/>
      </w:pPr>
      <w:r>
        <w:rPr>
          <w:sz w:val="20"/>
        </w:rPr>
        <w:t xml:space="preserve">(п. 7.1 в ред. </w:t>
      </w:r>
      <w:hyperlink w:history="0" r:id="rId99"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8. В запросе указываются:</w:t>
      </w:r>
    </w:p>
    <w:p>
      <w:pPr>
        <w:pStyle w:val="0"/>
        <w:spacing w:before="200" w:line-rule="auto"/>
        <w:ind w:firstLine="540"/>
        <w:jc w:val="both"/>
      </w:pPr>
      <w:r>
        <w:rPr>
          <w:sz w:val="20"/>
        </w:rPr>
        <w:t xml:space="preserve">1) фамилия, имя, отчество руководителя органа или организации, в которые направляется запрос;</w:t>
      </w:r>
    </w:p>
    <w:p>
      <w:pPr>
        <w:pStyle w:val="0"/>
        <w:jc w:val="both"/>
      </w:pPr>
      <w:r>
        <w:rPr>
          <w:sz w:val="20"/>
        </w:rPr>
        <w:t xml:space="preserve">(в ред. </w:t>
      </w:r>
      <w:hyperlink w:history="0" r:id="rId100"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ссылка на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pPr>
        <w:pStyle w:val="0"/>
        <w:jc w:val="both"/>
      </w:pPr>
      <w:r>
        <w:rPr>
          <w:sz w:val="20"/>
        </w:rPr>
        <w:t xml:space="preserve">(в ред. постановлений Губернатора Ставропольского края от 11.02.2014 </w:t>
      </w:r>
      <w:hyperlink w:history="0" r:id="rId10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10.07.2015 </w:t>
      </w:r>
      <w:hyperlink w:history="0" r:id="rId102"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3 ) идентификационный  номер  налогоплательщика  (в  случае направления</w:t>
      </w:r>
    </w:p>
    <w:p>
      <w:pPr>
        <w:pStyle w:val="1"/>
        <w:jc w:val="both"/>
      </w:pPr>
      <w:r>
        <w:rPr>
          <w:sz w:val="20"/>
        </w:rPr>
        <w:t xml:space="preserve">запроса в налоговые органы);</w:t>
      </w:r>
    </w:p>
    <w:p>
      <w:pPr>
        <w:pStyle w:val="0"/>
        <w:jc w:val="both"/>
      </w:pPr>
      <w:r>
        <w:rPr>
          <w:sz w:val="20"/>
        </w:rPr>
        <w:t xml:space="preserve">(пп. 3.1 введен </w:t>
      </w:r>
      <w:hyperlink w:history="0" r:id="rId10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4) содержание и объем сведений, указанных в </w:t>
      </w:r>
      <w:hyperlink w:history="0" w:anchor="P138"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
        <w:r>
          <w:rPr>
            <w:sz w:val="20"/>
            <w:color w:val="0000ff"/>
          </w:rPr>
          <w:t xml:space="preserve">подпункте "4" пункта 7</w:t>
        </w:r>
      </w:hyperlink>
      <w:r>
        <w:rPr>
          <w:sz w:val="20"/>
        </w:rPr>
        <w:t xml:space="preserve"> настоящего Положения (далее - запрашиваемые сведения);</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начальника управления по профилактике коррупционных правонарушений, начальника управления кадров или уполномоченного ими должностного лица, подготовившего запрос;</w:t>
      </w:r>
    </w:p>
    <w:p>
      <w:pPr>
        <w:pStyle w:val="0"/>
        <w:jc w:val="both"/>
      </w:pPr>
      <w:r>
        <w:rPr>
          <w:sz w:val="20"/>
        </w:rPr>
        <w:t xml:space="preserve">(в ред. постановлений Губернатора Ставропольского края от 02.11.2015 </w:t>
      </w:r>
      <w:hyperlink w:history="0" r:id="rId104"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05"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0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7) другие необходимые сведения.</w:t>
      </w:r>
    </w:p>
    <w:p>
      <w:pPr>
        <w:pStyle w:val="0"/>
        <w:jc w:val="both"/>
      </w:pPr>
      <w:r>
        <w:rPr>
          <w:sz w:val="20"/>
        </w:rPr>
        <w:t xml:space="preserve">(пп. 7 введен </w:t>
      </w:r>
      <w:hyperlink w:history="0" r:id="rId107"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9. Начальник управления по профилактике коррупционных правонарушений, начальник управления кадров обеспечивают:</w:t>
      </w:r>
    </w:p>
    <w:p>
      <w:pPr>
        <w:pStyle w:val="0"/>
        <w:jc w:val="both"/>
      </w:pPr>
      <w:r>
        <w:rPr>
          <w:sz w:val="20"/>
        </w:rPr>
        <w:t xml:space="preserve">(в ред. постановлений Губернатора Ставропольского края от 02.11.2015 </w:t>
      </w:r>
      <w:hyperlink w:history="0" r:id="rId108"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09"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1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 уведомление в письменной форме гражданина или лица, замещающего государственную должность, о начале в отношении его проверки и разъяснение ему содержания </w:t>
      </w:r>
      <w:hyperlink w:history="0" w:anchor="P179"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
        <w:r>
          <w:rPr>
            <w:sz w:val="20"/>
            <w:color w:val="0000ff"/>
          </w:rPr>
          <w:t xml:space="preserve">подпункта "2"</w:t>
        </w:r>
      </w:hyperlink>
      <w:r>
        <w:rPr>
          <w:sz w:val="20"/>
        </w:rPr>
        <w:t xml:space="preserve"> настоящего пункта - в течение 2 рабочих дней со дня получения решения о проведении проверки;</w:t>
      </w:r>
    </w:p>
    <w:p>
      <w:pPr>
        <w:pStyle w:val="0"/>
        <w:jc w:val="both"/>
      </w:pPr>
      <w:r>
        <w:rPr>
          <w:sz w:val="20"/>
        </w:rPr>
        <w:t xml:space="preserve">(в ред. </w:t>
      </w:r>
      <w:hyperlink w:history="0" r:id="rId111"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10.07.2015 N 360)</w:t>
      </w:r>
    </w:p>
    <w:bookmarkStart w:id="179" w:name="P179"/>
    <w:bookmarkEnd w:id="179"/>
    <w:p>
      <w:pPr>
        <w:pStyle w:val="0"/>
        <w:spacing w:before="200" w:line-rule="auto"/>
        <w:ind w:firstLine="540"/>
        <w:jc w:val="both"/>
      </w:pPr>
      <w:r>
        <w:rPr>
          <w:sz w:val="20"/>
        </w:rPr>
        <w:t xml:space="preserve">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pPr>
        <w:pStyle w:val="0"/>
        <w:spacing w:before="200" w:line-rule="auto"/>
        <w:ind w:firstLine="540"/>
        <w:jc w:val="both"/>
      </w:pPr>
      <w:r>
        <w:rPr>
          <w:sz w:val="20"/>
        </w:rPr>
        <w:t xml:space="preserve">10. По окончании проверки управление по профилактике коррупционных правонарушений, управление кадров обязаны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pPr>
        <w:pStyle w:val="0"/>
        <w:jc w:val="both"/>
      </w:pPr>
      <w:r>
        <w:rPr>
          <w:sz w:val="20"/>
        </w:rPr>
        <w:t xml:space="preserve">(в ред. постановлений Губернатора Ставропольского края от 02.11.2015 </w:t>
      </w:r>
      <w:hyperlink w:history="0" r:id="rId112"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13"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1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182" w:name="P182"/>
    <w:bookmarkEnd w:id="182"/>
    <w:p>
      <w:pPr>
        <w:pStyle w:val="0"/>
        <w:spacing w:before="200" w:line-rule="auto"/>
        <w:ind w:firstLine="540"/>
        <w:jc w:val="both"/>
      </w:pPr>
      <w:r>
        <w:rPr>
          <w:sz w:val="20"/>
        </w:rPr>
        <w:t xml:space="preserve">11. Гражданин или лицо, замещающее государственную должность, в отношении которого проводится проверка, вправе:</w:t>
      </w:r>
    </w:p>
    <w:p>
      <w:pPr>
        <w:pStyle w:val="0"/>
        <w:spacing w:before="200" w:line-rule="auto"/>
        <w:ind w:firstLine="540"/>
        <w:jc w:val="both"/>
      </w:pPr>
      <w:r>
        <w:rPr>
          <w:sz w:val="20"/>
        </w:rPr>
        <w:t xml:space="preserve">давать пояснения в письменной форме по вопросам, возникающим в ходе проведения проверки, беседы, а также по результатам проверки;</w:t>
      </w:r>
    </w:p>
    <w:p>
      <w:pPr>
        <w:pStyle w:val="0"/>
        <w:spacing w:before="200" w:line-rule="auto"/>
        <w:ind w:firstLine="540"/>
        <w:jc w:val="both"/>
      </w:pPr>
      <w:r>
        <w:rPr>
          <w:sz w:val="20"/>
        </w:rPr>
        <w:t xml:space="preserve">представлять дополнительные материалы, которые приобщаются к материалам проверки, и давать по ним пояснения в письменной форме;</w:t>
      </w:r>
    </w:p>
    <w:p>
      <w:pPr>
        <w:pStyle w:val="0"/>
        <w:spacing w:before="200" w:line-rule="auto"/>
        <w:ind w:firstLine="540"/>
        <w:jc w:val="both"/>
      </w:pPr>
      <w:r>
        <w:rPr>
          <w:sz w:val="20"/>
        </w:rPr>
        <w:t xml:space="preserve">обращаться в управление по профилактике коррупционных правонарушений, управление кадров с подлежащим удовлетворению ходатайством о проведении беседы с ним по вопросам, указанным в </w:t>
      </w:r>
      <w:hyperlink w:history="0" w:anchor="P179"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
        <w:r>
          <w:rPr>
            <w:sz w:val="20"/>
            <w:color w:val="0000ff"/>
          </w:rPr>
          <w:t xml:space="preserve">подпункте "2" пункта 9</w:t>
        </w:r>
      </w:hyperlink>
      <w:r>
        <w:rPr>
          <w:sz w:val="20"/>
        </w:rPr>
        <w:t xml:space="preserve"> настоящего Положения.</w:t>
      </w:r>
    </w:p>
    <w:p>
      <w:pPr>
        <w:pStyle w:val="0"/>
        <w:jc w:val="both"/>
      </w:pPr>
      <w:r>
        <w:rPr>
          <w:sz w:val="20"/>
        </w:rPr>
        <w:t xml:space="preserve">(в ред. постановлений Губернатора Ставропольского края от 11.02.2014 </w:t>
      </w:r>
      <w:hyperlink w:history="0" r:id="rId11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02.11.2015 </w:t>
      </w:r>
      <w:hyperlink w:history="0" r:id="rId116"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17"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18"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12. Пояснения, указанные в </w:t>
      </w:r>
      <w:hyperlink w:history="0" w:anchor="P182" w:tooltip="11. Гражданин или лицо, замещающее государственную должность, в отношении которого проводится проверка, вправе:">
        <w:r>
          <w:rPr>
            <w:sz w:val="20"/>
            <w:color w:val="0000ff"/>
          </w:rPr>
          <w:t xml:space="preserve">пункте 11</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13. Губернатором Ставропольского края лицо, замещающее государственную должность, на период проведения проверки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Губернатором Ставропольского края до 90 дней.</w:t>
      </w:r>
    </w:p>
    <w:p>
      <w:pPr>
        <w:pStyle w:val="0"/>
        <w:spacing w:before="200" w:line-rule="auto"/>
        <w:ind w:firstLine="540"/>
        <w:jc w:val="both"/>
      </w:pPr>
      <w:r>
        <w:rPr>
          <w:sz w:val="20"/>
        </w:rPr>
        <w:t xml:space="preserve">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bookmarkStart w:id="190" w:name="P190"/>
    <w:bookmarkEnd w:id="190"/>
    <w:p>
      <w:pPr>
        <w:pStyle w:val="0"/>
        <w:spacing w:before="200" w:line-rule="auto"/>
        <w:ind w:firstLine="540"/>
        <w:jc w:val="both"/>
      </w:pPr>
      <w:r>
        <w:rPr>
          <w:sz w:val="20"/>
        </w:rPr>
        <w:t xml:space="preserve">14. Начальник управления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w:t>
      </w:r>
    </w:p>
    <w:p>
      <w:pPr>
        <w:pStyle w:val="0"/>
        <w:jc w:val="both"/>
      </w:pPr>
      <w:r>
        <w:rPr>
          <w:sz w:val="20"/>
        </w:rPr>
        <w:t xml:space="preserve">(в ред. постановлений Губернатора Ставропольского края от 02.11.2015 </w:t>
      </w:r>
      <w:hyperlink w:history="0" r:id="rId119"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20"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2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В докладе должно содержаться одно из следующих предложений:</w:t>
      </w:r>
    </w:p>
    <w:p>
      <w:pPr>
        <w:pStyle w:val="0"/>
        <w:jc w:val="both"/>
      </w:pPr>
      <w:r>
        <w:rPr>
          <w:sz w:val="20"/>
        </w:rPr>
        <w:t xml:space="preserve">(абзац введен </w:t>
      </w:r>
      <w:hyperlink w:history="0" r:id="rId122"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1) о назначении гражданина на государственную должность;</w:t>
      </w:r>
    </w:p>
    <w:p>
      <w:pPr>
        <w:pStyle w:val="0"/>
        <w:jc w:val="both"/>
      </w:pPr>
      <w:r>
        <w:rPr>
          <w:sz w:val="20"/>
        </w:rPr>
        <w:t xml:space="preserve">(абзац введен </w:t>
      </w:r>
      <w:hyperlink w:history="0" r:id="rId123"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124"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об отказе гражданину в назначении на государственную должность;</w:t>
      </w:r>
    </w:p>
    <w:p>
      <w:pPr>
        <w:pStyle w:val="0"/>
        <w:jc w:val="both"/>
      </w:pPr>
      <w:r>
        <w:rPr>
          <w:sz w:val="20"/>
        </w:rPr>
        <w:t xml:space="preserve">(абзац введен </w:t>
      </w:r>
      <w:hyperlink w:history="0" r:id="rId12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126"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3) об отсутствии оснований для применения к лицу, замещающему государственную должность, мер юридической ответственности;</w:t>
      </w:r>
    </w:p>
    <w:p>
      <w:pPr>
        <w:pStyle w:val="0"/>
        <w:jc w:val="both"/>
      </w:pPr>
      <w:r>
        <w:rPr>
          <w:sz w:val="20"/>
        </w:rPr>
        <w:t xml:space="preserve">(абзац введен </w:t>
      </w:r>
      <w:hyperlink w:history="0" r:id="rId12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4) о применении к лицу, замещающему государственную должность, мер юридической ответственности;</w:t>
      </w:r>
    </w:p>
    <w:p>
      <w:pPr>
        <w:pStyle w:val="0"/>
        <w:jc w:val="both"/>
      </w:pPr>
      <w:r>
        <w:rPr>
          <w:sz w:val="20"/>
        </w:rPr>
        <w:t xml:space="preserve">(абзац введен </w:t>
      </w:r>
      <w:hyperlink w:history="0" r:id="rId128"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5) 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129" w:tooltip="Постановление Губернатора Ставропольского края от 11.10.2015 N 557 (ред. от 06.11.2023)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jc w:val="both"/>
      </w:pPr>
      <w:r>
        <w:rPr>
          <w:sz w:val="20"/>
        </w:rPr>
        <w:t xml:space="preserve">(пп. 5 в ред. </w:t>
      </w:r>
      <w:hyperlink w:history="0" r:id="rId130"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02.11.2015 N 610)</w:t>
      </w:r>
    </w:p>
    <w:p>
      <w:pPr>
        <w:pStyle w:val="0"/>
        <w:spacing w:before="200" w:line-rule="auto"/>
        <w:ind w:firstLine="540"/>
        <w:jc w:val="both"/>
      </w:pPr>
      <w:r>
        <w:rPr>
          <w:sz w:val="20"/>
        </w:rPr>
        <w:t xml:space="preserve">15.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управлением кадров с одновременным уведомлением об этом гражданина или лица, замещающего государственную должность,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history="0" w:anchor="P316" w:tooltip="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
        <w:r>
          <w:rPr>
            <w:sz w:val="20"/>
            <w:color w:val="0000ff"/>
          </w:rPr>
          <w:t xml:space="preserve">пунктом 4</w:t>
        </w:r>
      </w:hyperlink>
      <w:r>
        <w:rPr>
          <w:sz w:val="20"/>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pPr>
        <w:pStyle w:val="0"/>
        <w:jc w:val="both"/>
      </w:pPr>
      <w:r>
        <w:rPr>
          <w:sz w:val="20"/>
        </w:rPr>
        <w:t xml:space="preserve">(в ред. постановлений Губернатора Ставропольского края от 11.02.2014 </w:t>
      </w:r>
      <w:hyperlink w:history="0" r:id="rId13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02.11.2015 </w:t>
      </w:r>
      <w:hyperlink w:history="0" r:id="rId132"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33"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3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15 .  В  случае  если  в  ходе  осуществления проверки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получена информация о том, что в течение отчетного</w:t>
      </w:r>
    </w:p>
    <w:p>
      <w:pPr>
        <w:pStyle w:val="1"/>
        <w:jc w:val="both"/>
      </w:pPr>
      <w:r>
        <w:rPr>
          <w:sz w:val="20"/>
        </w:rPr>
        <w:t xml:space="preserve">периода  на  счета лица, замещающего государственную должность, его супруги</w:t>
      </w:r>
    </w:p>
    <w:p>
      <w:pPr>
        <w:pStyle w:val="1"/>
        <w:jc w:val="both"/>
      </w:pPr>
      <w:r>
        <w:rPr>
          <w:sz w:val="20"/>
        </w:rPr>
        <w:t xml:space="preserve">(супруга)  и  несовершеннолетних  детей  в  банках  и  (или) иных кредитных</w:t>
      </w:r>
    </w:p>
    <w:p>
      <w:pPr>
        <w:pStyle w:val="1"/>
        <w:jc w:val="both"/>
      </w:pPr>
      <w:r>
        <w:rPr>
          <w:sz w:val="20"/>
        </w:rPr>
        <w:t xml:space="preserve">организациях поступили денежные средства в сумме, превышающей их совокупный</w:t>
      </w:r>
    </w:p>
    <w:p>
      <w:pPr>
        <w:pStyle w:val="1"/>
        <w:jc w:val="both"/>
      </w:pPr>
      <w:r>
        <w:rPr>
          <w:sz w:val="20"/>
        </w:rPr>
        <w:t xml:space="preserve">доход  за  отчетный период и предшествующие 2 года, начальник управления по</w:t>
      </w:r>
    </w:p>
    <w:p>
      <w:pPr>
        <w:pStyle w:val="1"/>
        <w:jc w:val="both"/>
      </w:pPr>
      <w:r>
        <w:rPr>
          <w:sz w:val="20"/>
        </w:rPr>
        <w:t xml:space="preserve">профилактике  коррупционных  правонарушений, осуществляющий такую проверку,</w:t>
      </w:r>
    </w:p>
    <w:p>
      <w:pPr>
        <w:pStyle w:val="1"/>
        <w:jc w:val="both"/>
      </w:pPr>
      <w:r>
        <w:rPr>
          <w:sz w:val="20"/>
        </w:rPr>
        <w:t xml:space="preserve">обязан истребовать у лица, замещающего государственную должность, сведения,</w:t>
      </w:r>
    </w:p>
    <w:p>
      <w:pPr>
        <w:pStyle w:val="1"/>
        <w:jc w:val="both"/>
      </w:pPr>
      <w:r>
        <w:rPr>
          <w:sz w:val="20"/>
        </w:rPr>
        <w:t xml:space="preserve">подтверждающие законность получения им этих денежных средств.</w:t>
      </w:r>
    </w:p>
    <w:p>
      <w:pPr>
        <w:pStyle w:val="1"/>
        <w:jc w:val="both"/>
      </w:pPr>
      <w:r>
        <w:rPr>
          <w:sz w:val="20"/>
        </w:rPr>
        <w:t xml:space="preserve">    В  случае  непредставления лицом, замещающим государственную должность,</w:t>
      </w:r>
    </w:p>
    <w:p>
      <w:pPr>
        <w:pStyle w:val="1"/>
        <w:jc w:val="both"/>
      </w:pPr>
      <w:r>
        <w:rPr>
          <w:sz w:val="20"/>
        </w:rPr>
        <w:t xml:space="preserve">сведений,  подтверждающих  законность  получения этих денежных средств, или</w:t>
      </w:r>
    </w:p>
    <w:p>
      <w:pPr>
        <w:pStyle w:val="1"/>
        <w:jc w:val="both"/>
      </w:pPr>
      <w:r>
        <w:rPr>
          <w:sz w:val="20"/>
        </w:rPr>
        <w:t xml:space="preserve">представления  недостоверных сведений материалы проверки в трехдневный срок</w:t>
      </w:r>
    </w:p>
    <w:p>
      <w:pPr>
        <w:pStyle w:val="1"/>
        <w:jc w:val="both"/>
      </w:pPr>
      <w:r>
        <w:rPr>
          <w:sz w:val="20"/>
        </w:rPr>
        <w:t xml:space="preserve">после  ее  завершения  направляются  Губернатором  Ставропольского  края  в</w:t>
      </w:r>
    </w:p>
    <w:p>
      <w:pPr>
        <w:pStyle w:val="1"/>
        <w:jc w:val="both"/>
      </w:pPr>
      <w:r>
        <w:rPr>
          <w:sz w:val="20"/>
        </w:rPr>
        <w:t xml:space="preserve">прокуратуру Ставропольского края.</w:t>
      </w:r>
    </w:p>
    <w:p>
      <w:pPr>
        <w:pStyle w:val="1"/>
        <w:jc w:val="both"/>
      </w:pPr>
      <w:r>
        <w:rPr>
          <w:sz w:val="20"/>
        </w:rPr>
        <w:t xml:space="preserve">(п.   15.1   введен   </w:t>
      </w:r>
      <w:hyperlink w:history="0" r:id="rId135"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2</w:t>
      </w:r>
    </w:p>
    <w:p>
      <w:pPr>
        <w:pStyle w:val="1"/>
        <w:jc w:val="both"/>
      </w:pPr>
      <w:r>
        <w:rPr>
          <w:sz w:val="20"/>
        </w:rPr>
        <w:t xml:space="preserve">    15 . В случае прекращения полномочий лица,  замещающего государственную</w:t>
      </w:r>
    </w:p>
    <w:p>
      <w:pPr>
        <w:pStyle w:val="1"/>
        <w:jc w:val="both"/>
      </w:pPr>
      <w:r>
        <w:rPr>
          <w:sz w:val="20"/>
        </w:rPr>
        <w:t xml:space="preserve">должность,  в  отношении  которого  осуществляется проверка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до ее завершения и при наличии информации о том,</w:t>
      </w:r>
    </w:p>
    <w:p>
      <w:pPr>
        <w:pStyle w:val="1"/>
        <w:jc w:val="both"/>
      </w:pPr>
      <w:r>
        <w:rPr>
          <w:sz w:val="20"/>
        </w:rPr>
        <w:t xml:space="preserve">что  в течение отчетного периода на счета этого лица, его супруги (супруга)</w:t>
      </w:r>
    </w:p>
    <w:p>
      <w:pPr>
        <w:pStyle w:val="1"/>
        <w:jc w:val="both"/>
      </w:pPr>
      <w:r>
        <w:rPr>
          <w:sz w:val="20"/>
        </w:rPr>
        <w:t xml:space="preserve">и  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материалы проверки в трехдневный</w:t>
      </w:r>
    </w:p>
    <w:p>
      <w:pPr>
        <w:pStyle w:val="1"/>
        <w:jc w:val="both"/>
      </w:pPr>
      <w:r>
        <w:rPr>
          <w:sz w:val="20"/>
        </w:rPr>
        <w:t xml:space="preserve">срок после прекращения полномочий указанного лица направляются Губернатором</w:t>
      </w:r>
    </w:p>
    <w:p>
      <w:pPr>
        <w:pStyle w:val="1"/>
        <w:jc w:val="both"/>
      </w:pPr>
      <w:r>
        <w:rPr>
          <w:sz w:val="20"/>
        </w:rPr>
        <w:t xml:space="preserve">Ставропольского края в прокуратуру Ставропольского края.</w:t>
      </w:r>
    </w:p>
    <w:p>
      <w:pPr>
        <w:pStyle w:val="1"/>
        <w:jc w:val="both"/>
      </w:pPr>
      <w:r>
        <w:rPr>
          <w:sz w:val="20"/>
        </w:rPr>
        <w:t xml:space="preserve">(п.   15.2   введен   </w:t>
      </w:r>
      <w:hyperlink w:history="0" r:id="rId136"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3</w:t>
      </w:r>
    </w:p>
    <w:bookmarkStart w:id="238" w:name="P238"/>
    <w:bookmarkEnd w:id="238"/>
    <w:p>
      <w:pPr>
        <w:pStyle w:val="1"/>
        <w:jc w:val="both"/>
      </w:pPr>
      <w:r>
        <w:rPr>
          <w:sz w:val="20"/>
        </w:rPr>
        <w:t xml:space="preserve">    15 . В случае прекращения полномочий лица,  замещающего государственную</w:t>
      </w:r>
    </w:p>
    <w:p>
      <w:pPr>
        <w:pStyle w:val="1"/>
        <w:jc w:val="both"/>
      </w:pPr>
      <w:r>
        <w:rPr>
          <w:sz w:val="20"/>
        </w:rPr>
        <w:t xml:space="preserve">должность,  на которое были распространены ограничения, запреты, требования</w:t>
      </w:r>
    </w:p>
    <w:p>
      <w:pPr>
        <w:pStyle w:val="1"/>
        <w:jc w:val="both"/>
      </w:pPr>
      <w:r>
        <w:rPr>
          <w:sz w:val="20"/>
        </w:rPr>
        <w:t xml:space="preserve">о   предотвращении  или  об  урегулировании  конфликта  интересов  и  (или)</w:t>
      </w:r>
    </w:p>
    <w:p>
      <w:pPr>
        <w:pStyle w:val="1"/>
        <w:jc w:val="both"/>
      </w:pPr>
      <w:r>
        <w:rPr>
          <w:sz w:val="20"/>
        </w:rPr>
        <w:t xml:space="preserve">обязанности, установленные в целях противодействия коррупции, и в отношении</w:t>
      </w:r>
    </w:p>
    <w:p>
      <w:pPr>
        <w:pStyle w:val="1"/>
        <w:jc w:val="both"/>
      </w:pPr>
      <w:r>
        <w:rPr>
          <w:sz w:val="20"/>
        </w:rPr>
        <w:t xml:space="preserve">которого  было  принято  решение  об осуществлении проверки достоверности и</w:t>
      </w:r>
    </w:p>
    <w:p>
      <w:pPr>
        <w:pStyle w:val="1"/>
        <w:jc w:val="both"/>
      </w:pPr>
      <w:r>
        <w:rPr>
          <w:sz w:val="20"/>
        </w:rPr>
        <w:t xml:space="preserve">полноты  представленных  им  сведений  о  доходах, расходах, об имуществе и</w:t>
      </w:r>
    </w:p>
    <w:p>
      <w:pPr>
        <w:pStyle w:val="1"/>
        <w:jc w:val="both"/>
      </w:pPr>
      <w:r>
        <w:rPr>
          <w:sz w:val="20"/>
        </w:rPr>
        <w:t xml:space="preserve">обязательствах  имущественного  характера, и (или) соблюдения ограничений и</w:t>
      </w:r>
    </w:p>
    <w:p>
      <w:pPr>
        <w:pStyle w:val="1"/>
        <w:jc w:val="both"/>
      </w:pPr>
      <w:r>
        <w:rPr>
          <w:sz w:val="20"/>
        </w:rPr>
        <w:t xml:space="preserve">запретов,  требований  о  предотвращении  или  об  урегулировании конфликта</w:t>
      </w:r>
    </w:p>
    <w:p>
      <w:pPr>
        <w:pStyle w:val="1"/>
        <w:jc w:val="both"/>
      </w:pPr>
      <w:r>
        <w:rPr>
          <w:sz w:val="20"/>
        </w:rPr>
        <w:t xml:space="preserve">интересов,   и   (или)   исполнения  обязанностей,  установленных  в  целях</w:t>
      </w:r>
    </w:p>
    <w:p>
      <w:pPr>
        <w:pStyle w:val="1"/>
        <w:jc w:val="both"/>
      </w:pPr>
      <w:r>
        <w:rPr>
          <w:sz w:val="20"/>
        </w:rPr>
        <w:t xml:space="preserve">противодействия  коррупции,  после  завершения такой проверки и до принятия</w:t>
      </w:r>
    </w:p>
    <w:p>
      <w:pPr>
        <w:pStyle w:val="1"/>
        <w:jc w:val="both"/>
      </w:pPr>
      <w:r>
        <w:rPr>
          <w:sz w:val="20"/>
        </w:rPr>
        <w:t xml:space="preserve">решения   о  применении  к  нему  взыскания  за  совершенное  коррупционное</w:t>
      </w:r>
    </w:p>
    <w:p>
      <w:pPr>
        <w:pStyle w:val="1"/>
        <w:jc w:val="both"/>
      </w:pPr>
      <w:r>
        <w:rPr>
          <w:sz w:val="20"/>
        </w:rPr>
        <w:t xml:space="preserve">правонарушение  Губернатору  Ставропольского  края  представляется доклад о</w:t>
      </w:r>
    </w:p>
    <w:p>
      <w:pPr>
        <w:pStyle w:val="1"/>
        <w:jc w:val="both"/>
      </w:pPr>
      <w:r>
        <w:rPr>
          <w:sz w:val="20"/>
        </w:rPr>
        <w:t xml:space="preserve">невозможности   привлечения   указанного   проверяемого  лица,  замещавшего</w:t>
      </w:r>
    </w:p>
    <w:p>
      <w:pPr>
        <w:pStyle w:val="1"/>
        <w:jc w:val="both"/>
      </w:pPr>
      <w:r>
        <w:rPr>
          <w:sz w:val="20"/>
        </w:rPr>
        <w:t xml:space="preserve">государственную  должность,  к ответственности за совершение коррупционного</w:t>
      </w:r>
    </w:p>
    <w:p>
      <w:pPr>
        <w:pStyle w:val="1"/>
        <w:jc w:val="both"/>
      </w:pPr>
      <w:r>
        <w:rPr>
          <w:sz w:val="20"/>
        </w:rPr>
        <w:t xml:space="preserve">правонарушения.</w:t>
      </w:r>
    </w:p>
    <w:bookmarkStart w:id="253" w:name="P253"/>
    <w:bookmarkEnd w:id="253"/>
    <w:p>
      <w:pPr>
        <w:pStyle w:val="0"/>
        <w:ind w:firstLine="540"/>
        <w:jc w:val="both"/>
      </w:pPr>
      <w:r>
        <w:rPr>
          <w:sz w:val="20"/>
        </w:rPr>
        <w:t xml:space="preserve">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Губернатору Ставропольского края представляется доклад о невозможности завершения такой проверки в отношении указанного проверяемого лица.</w:t>
      </w:r>
    </w:p>
    <w:p>
      <w:pPr>
        <w:pStyle w:val="0"/>
        <w:spacing w:before="200" w:line-rule="auto"/>
        <w:ind w:firstLine="540"/>
        <w:jc w:val="both"/>
      </w:pPr>
      <w:r>
        <w:rPr>
          <w:sz w:val="20"/>
        </w:rPr>
        <w:t xml:space="preserve">В случаях, предусмотренных </w:t>
      </w:r>
      <w:hyperlink w:history="0" w:anchor="P238" w:tooltip="    15 . В случае прекращения полномочий лица,  замещающего государственную">
        <w:r>
          <w:rPr>
            <w:sz w:val="20"/>
            <w:color w:val="0000ff"/>
          </w:rPr>
          <w:t xml:space="preserve">абзацами первым</w:t>
        </w:r>
      </w:hyperlink>
      <w:r>
        <w:rPr>
          <w:sz w:val="20"/>
        </w:rPr>
        <w:t xml:space="preserve"> и </w:t>
      </w:r>
      <w:hyperlink w:history="0" w:anchor="P2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предусмотренной </w:t>
      </w:r>
      <w:hyperlink w:history="0" w:anchor="P238" w:tooltip="    15 . В случае прекращения полномочий лица,  замещающего государственную">
        <w:r>
          <w:rPr>
            <w:sz w:val="20"/>
            <w:color w:val="0000ff"/>
          </w:rPr>
          <w:t xml:space="preserve">абзацем первым</w:t>
        </w:r>
      </w:hyperlink>
      <w:r>
        <w:rPr>
          <w:sz w:val="20"/>
        </w:rPr>
        <w:t xml:space="preserve"> и </w:t>
      </w:r>
      <w:hyperlink w:history="0" w:anchor="P2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и в ходе ее осуществления в трехдневный срок после прекращения полномочий лица, замещающего государственную должность, указанного в </w:t>
      </w:r>
      <w:hyperlink w:history="0" w:anchor="P238" w:tooltip="    15 . В случае прекращения полномочий лица,  замещающего государственную">
        <w:r>
          <w:rPr>
            <w:sz w:val="20"/>
            <w:color w:val="0000ff"/>
          </w:rPr>
          <w:t xml:space="preserve">абзацах первом</w:t>
        </w:r>
      </w:hyperlink>
      <w:r>
        <w:rPr>
          <w:sz w:val="20"/>
        </w:rPr>
        <w:t xml:space="preserve"> и </w:t>
      </w:r>
      <w:hyperlink w:history="0" w:anchor="P2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втором</w:t>
        </w:r>
      </w:hyperlink>
      <w:r>
        <w:rPr>
          <w:sz w:val="20"/>
        </w:rPr>
        <w:t xml:space="preserve"> настоящего пункта, направляются Губернатором Ставропольского края в прокуратуру Ставропольского края.</w:t>
      </w:r>
    </w:p>
    <w:p>
      <w:pPr>
        <w:pStyle w:val="0"/>
        <w:jc w:val="both"/>
      </w:pPr>
      <w:r>
        <w:rPr>
          <w:sz w:val="20"/>
        </w:rPr>
        <w:t xml:space="preserve">(п. 15.3 введен </w:t>
      </w:r>
      <w:hyperlink w:history="0" r:id="rId13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1"/>
        <w:spacing w:before="200" w:line-rule="auto"/>
        <w:jc w:val="both"/>
      </w:pPr>
      <w:r>
        <w:rPr>
          <w:sz w:val="20"/>
        </w:rPr>
        <w:t xml:space="preserve">      1</w:t>
      </w:r>
    </w:p>
    <w:p>
      <w:pPr>
        <w:pStyle w:val="1"/>
        <w:jc w:val="both"/>
      </w:pPr>
      <w:r>
        <w:rPr>
          <w:sz w:val="20"/>
        </w:rPr>
        <w:t xml:space="preserve">    16 .   Губернатор    Ставропольского    края,   рассмотрев   доклад   и</w:t>
      </w:r>
    </w:p>
    <w:p>
      <w:pPr>
        <w:pStyle w:val="1"/>
        <w:jc w:val="both"/>
      </w:pPr>
      <w:r>
        <w:rPr>
          <w:sz w:val="20"/>
        </w:rPr>
        <w:t xml:space="preserve">соответствующее  предложение,  указанные  в </w:t>
      </w:r>
      <w:hyperlink w:history="0" w:anchor="P190" w:tooltip="14. Начальник управления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
        <w:r>
          <w:rPr>
            <w:sz w:val="20"/>
            <w:color w:val="0000ff"/>
          </w:rPr>
          <w:t xml:space="preserve">пункте 14</w:t>
        </w:r>
      </w:hyperlink>
      <w:r>
        <w:rPr>
          <w:sz w:val="20"/>
        </w:rPr>
        <w:t xml:space="preserve"> настоящего Положения,</w:t>
      </w:r>
    </w:p>
    <w:p>
      <w:pPr>
        <w:pStyle w:val="1"/>
        <w:jc w:val="both"/>
      </w:pPr>
      <w:r>
        <w:rPr>
          <w:sz w:val="20"/>
        </w:rPr>
        <w:t xml:space="preserve">принимает одно из следующих решений:</w:t>
      </w:r>
    </w:p>
    <w:p>
      <w:pPr>
        <w:pStyle w:val="0"/>
        <w:ind w:firstLine="540"/>
        <w:jc w:val="both"/>
      </w:pPr>
      <w:r>
        <w:rPr>
          <w:sz w:val="20"/>
        </w:rPr>
        <w:t xml:space="preserve">1) назначить гражданина на государственную должность;</w:t>
      </w:r>
    </w:p>
    <w:p>
      <w:pPr>
        <w:pStyle w:val="0"/>
        <w:jc w:val="both"/>
      </w:pPr>
      <w:r>
        <w:rPr>
          <w:sz w:val="20"/>
        </w:rPr>
        <w:t xml:space="preserve">(в ред. </w:t>
      </w:r>
      <w:hyperlink w:history="0" r:id="rId13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отказать гражданину в назначении на государственную должность;</w:t>
      </w:r>
    </w:p>
    <w:p>
      <w:pPr>
        <w:pStyle w:val="0"/>
        <w:jc w:val="both"/>
      </w:pPr>
      <w:r>
        <w:rPr>
          <w:sz w:val="20"/>
        </w:rPr>
        <w:t xml:space="preserve">(в ред. </w:t>
      </w:r>
      <w:hyperlink w:history="0" r:id="rId139"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3) применить к лицу, замещающему государственную должность, меры юридической ответственности;</w:t>
      </w:r>
    </w:p>
    <w:p>
      <w:pPr>
        <w:pStyle w:val="0"/>
        <w:spacing w:before="200" w:line-rule="auto"/>
        <w:ind w:firstLine="540"/>
        <w:jc w:val="both"/>
      </w:pPr>
      <w:r>
        <w:rPr>
          <w:sz w:val="20"/>
        </w:rPr>
        <w:t xml:space="preserve">4) 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140" w:tooltip="Постановление Губернатора Ставропольского края от 11.10.2015 N 557 (ред. от 06.11.2023)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jc w:val="both"/>
      </w:pPr>
      <w:r>
        <w:rPr>
          <w:sz w:val="20"/>
        </w:rPr>
        <w:t xml:space="preserve">(пп. 4 в ред. </w:t>
      </w:r>
      <w:hyperlink w:history="0" r:id="rId141"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02.11.2015 N 610)</w:t>
      </w:r>
    </w:p>
    <w:p>
      <w:pPr>
        <w:pStyle w:val="0"/>
        <w:jc w:val="both"/>
      </w:pPr>
      <w:r>
        <w:rPr>
          <w:sz w:val="20"/>
        </w:rPr>
        <w:t xml:space="preserve">(п. 16.1 введен </w:t>
      </w:r>
      <w:hyperlink w:history="0" r:id="rId142"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17. Материалы по результатам проверки, проведенной в отношении лица, замещающего государственную должность, приобщаются к его личному делу.</w:t>
      </w:r>
    </w:p>
    <w:p>
      <w:pPr>
        <w:pStyle w:val="0"/>
        <w:spacing w:before="200" w:line-rule="auto"/>
        <w:ind w:firstLine="540"/>
        <w:jc w:val="both"/>
      </w:pPr>
      <w:r>
        <w:rPr>
          <w:sz w:val="20"/>
        </w:rPr>
        <w:t xml:space="preserve">Материалы по результатам проверки, проведенной в отношении гражданина, в установленном порядке передаются в архив.</w:t>
      </w:r>
    </w:p>
    <w:p>
      <w:pPr>
        <w:pStyle w:val="1"/>
        <w:spacing w:before="200" w:line-rule="auto"/>
        <w:jc w:val="both"/>
      </w:pPr>
      <w:r>
        <w:rPr>
          <w:sz w:val="20"/>
        </w:rPr>
        <w:t xml:space="preserve">      1</w:t>
      </w:r>
    </w:p>
    <w:p>
      <w:pPr>
        <w:pStyle w:val="1"/>
        <w:jc w:val="both"/>
      </w:pPr>
      <w:r>
        <w:rPr>
          <w:sz w:val="20"/>
        </w:rPr>
        <w:t xml:space="preserve">    17 .  Утратил  силу  с  4  мая  2012 года. - </w:t>
      </w:r>
      <w:hyperlink w:history="0" r:id="rId143"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w:t>
        </w:r>
      </w:hyperlink>
      <w:r>
        <w:rPr>
          <w:sz w:val="20"/>
        </w:rPr>
        <w:t xml:space="preserve">  Губернатора</w:t>
      </w:r>
    </w:p>
    <w:p>
      <w:pPr>
        <w:pStyle w:val="1"/>
        <w:jc w:val="both"/>
      </w:pPr>
      <w:r>
        <w:rPr>
          <w:sz w:val="20"/>
        </w:rPr>
        <w:t xml:space="preserve">Ставропольского края от 04.05.2012 N 277.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09 апреля 2010 г. N 145</w:t>
      </w:r>
    </w:p>
    <w:p>
      <w:pPr>
        <w:pStyle w:val="0"/>
        <w:jc w:val="both"/>
      </w:pPr>
      <w:r>
        <w:rPr>
          <w:sz w:val="20"/>
        </w:rPr>
      </w:r>
    </w:p>
    <w:bookmarkStart w:id="284" w:name="P284"/>
    <w:bookmarkEnd w:id="284"/>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ДОЛЖНОСТЕЙ ГОСУДАРСТВЕННОЙ ГРАЖДАНСКОЙ СЛУЖБЫ</w:t>
      </w:r>
    </w:p>
    <w:p>
      <w:pPr>
        <w:pStyle w:val="2"/>
        <w:jc w:val="center"/>
      </w:pPr>
      <w:r>
        <w:rPr>
          <w:sz w:val="20"/>
        </w:rPr>
        <w:t xml:space="preserve">СТАВРОПОЛЬСКОГО КРАЯ, И ГОСУДАРСТВЕННЫМИ ГРАЖДАНСКИМИ</w:t>
      </w:r>
    </w:p>
    <w:p>
      <w:pPr>
        <w:pStyle w:val="2"/>
        <w:jc w:val="center"/>
      </w:pPr>
      <w:r>
        <w:rPr>
          <w:sz w:val="20"/>
        </w:rPr>
        <w:t xml:space="preserve">СЛУЖАЩИМИ СТАВРОПОЛЬСКОГО КРАЯ, И СОБЛЮДЕНИЯ</w:t>
      </w:r>
    </w:p>
    <w:p>
      <w:pPr>
        <w:pStyle w:val="2"/>
        <w:jc w:val="center"/>
      </w:pPr>
      <w:r>
        <w:rPr>
          <w:sz w:val="20"/>
        </w:rPr>
        <w:t xml:space="preserve">ГОСУДАРСТВЕННЫМИ ГРАЖДАНСКИМИ СЛУЖАЩИМИ СТАВРОПОЛЬСКОГО КРАЯ</w:t>
      </w:r>
    </w:p>
    <w:p>
      <w:pPr>
        <w:pStyle w:val="2"/>
        <w:jc w:val="center"/>
      </w:pPr>
      <w:r>
        <w:rPr>
          <w:sz w:val="20"/>
        </w:rPr>
        <w:t xml:space="preserve">ТРЕБОВАНИЙ 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16.09.2010 </w:t>
            </w:r>
            <w:hyperlink w:history="0" r:id="rId144"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N 502</w:t>
              </w:r>
            </w:hyperlink>
            <w:r>
              <w:rPr>
                <w:sz w:val="20"/>
                <w:color w:val="392c69"/>
              </w:rPr>
              <w:t xml:space="preserve">, от 04.05.2012 </w:t>
            </w:r>
            <w:hyperlink w:history="0" r:id="rId14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11.02.2014 </w:t>
            </w:r>
            <w:hyperlink w:history="0" r:id="rId146"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color w:val="392c69"/>
              </w:rPr>
              <w:t xml:space="preserve">,</w:t>
            </w:r>
          </w:p>
          <w:p>
            <w:pPr>
              <w:pStyle w:val="0"/>
              <w:jc w:val="center"/>
            </w:pPr>
            <w:r>
              <w:rPr>
                <w:sz w:val="20"/>
                <w:color w:val="392c69"/>
              </w:rPr>
              <w:t xml:space="preserve">от 12.08.2014 </w:t>
            </w:r>
            <w:hyperlink w:history="0" r:id="rId147"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10.07.2015 </w:t>
            </w:r>
            <w:hyperlink w:history="0" r:id="rId148"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 от 02.11.2015 </w:t>
            </w:r>
            <w:hyperlink w:history="0" r:id="rId149"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05.09.2016 </w:t>
            </w:r>
            <w:hyperlink w:history="0" r:id="rId15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color w:val="392c69"/>
              </w:rPr>
              <w:t xml:space="preserve">, от 29.11.2016 </w:t>
            </w:r>
            <w:hyperlink w:history="0" r:id="rId151"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color w:val="392c69"/>
              </w:rPr>
              <w:t xml:space="preserve">, от 31.07.2017 </w:t>
            </w:r>
            <w:hyperlink w:history="0" r:id="rId152"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color w:val="392c69"/>
              </w:rPr>
              <w:t xml:space="preserve">,</w:t>
            </w:r>
          </w:p>
          <w:p>
            <w:pPr>
              <w:pStyle w:val="0"/>
              <w:jc w:val="center"/>
            </w:pPr>
            <w:r>
              <w:rPr>
                <w:sz w:val="20"/>
                <w:color w:val="392c69"/>
              </w:rPr>
              <w:t xml:space="preserve">от 14.12.2017 </w:t>
            </w:r>
            <w:hyperlink w:history="0" r:id="rId153"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21.02.2020 </w:t>
            </w:r>
            <w:hyperlink w:history="0" r:id="rId154"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color w:val="392c69"/>
              </w:rPr>
              <w:t xml:space="preserve">, от 10.02.2021 </w:t>
            </w:r>
            <w:hyperlink w:history="0" r:id="rId155"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19.03.2021 </w:t>
            </w:r>
            <w:hyperlink w:history="0" r:id="rId15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 от 24.06.2022 </w:t>
            </w:r>
            <w:hyperlink w:history="0" r:id="rId157"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158"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w:t>
            </w:r>
          </w:p>
          <w:p>
            <w:pPr>
              <w:pStyle w:val="0"/>
              <w:jc w:val="center"/>
            </w:pPr>
            <w:r>
              <w:rPr>
                <w:sz w:val="20"/>
                <w:color w:val="392c69"/>
              </w:rPr>
              <w:t xml:space="preserve">от 22.11.2023 </w:t>
            </w:r>
            <w:hyperlink w:history="0" r:id="rId15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осуществления проверки:</w:t>
      </w:r>
    </w:p>
    <w:p>
      <w:pPr>
        <w:pStyle w:val="0"/>
        <w:spacing w:before="200" w:line-rule="auto"/>
        <w:ind w:firstLine="540"/>
        <w:jc w:val="both"/>
      </w:pPr>
      <w:r>
        <w:rPr>
          <w:sz w:val="20"/>
        </w:rPr>
        <w:t xml:space="preserve">1) достоверности и полноты:</w:t>
      </w:r>
    </w:p>
    <w:p>
      <w:pPr>
        <w:pStyle w:val="0"/>
        <w:spacing w:before="200" w:line-rule="auto"/>
        <w:ind w:firstLine="540"/>
        <w:jc w:val="both"/>
      </w:pPr>
      <w:r>
        <w:rPr>
          <w:sz w:val="20"/>
        </w:rPr>
        <w:t xml:space="preserve">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должностей государственной гражданской службы Ставропольского края в аппарате Правительства Ставропольского края, исполнительных органах Ставропольского края, государственных органах Ставропольского края, образуемых Губернатором Ставропольского края или Правительством Ставропольского края (далее соответственно - граждане, гражданская службы, исполнительные органы края, государственные органы края), на отчетную дату;</w:t>
      </w:r>
    </w:p>
    <w:p>
      <w:pPr>
        <w:pStyle w:val="0"/>
        <w:jc w:val="both"/>
      </w:pPr>
      <w:r>
        <w:rPr>
          <w:sz w:val="20"/>
        </w:rPr>
        <w:t xml:space="preserve">(в ред. </w:t>
      </w:r>
      <w:hyperlink w:history="0" r:id="rId160"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сведений о доходах, расходах, об имуществе и обязательствах имущественного характера, представленных государственными гражданскими служащими Ставропольского края аппарата Правительства Ставропольского края, исполнительных органов края, государственных органов края (далее соответственно - гражданские служащие, сведения о доходах, расходах, об имуществе и обязательствах имущественного характера) за отчетный период и за 2 года, предшествующие отчетному периоду;</w:t>
      </w:r>
    </w:p>
    <w:p>
      <w:pPr>
        <w:pStyle w:val="0"/>
        <w:jc w:val="both"/>
      </w:pPr>
      <w:r>
        <w:rPr>
          <w:sz w:val="20"/>
        </w:rPr>
        <w:t xml:space="preserve">(в ред. </w:t>
      </w:r>
      <w:hyperlink w:history="0" r:id="rId161"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bookmarkStart w:id="307" w:name="P307"/>
    <w:bookmarkEnd w:id="307"/>
    <w:p>
      <w:pPr>
        <w:pStyle w:val="0"/>
        <w:spacing w:before="200" w:line-rule="auto"/>
        <w:ind w:firstLine="540"/>
        <w:jc w:val="both"/>
      </w:pPr>
      <w:r>
        <w:rPr>
          <w:sz w:val="20"/>
        </w:rPr>
        <w:t xml:space="preserve">сведений (в части, касающейся профилактики коррупционных правонарушений), представленных гражданами при поступлении на гражданскую службу в соответствии с нормативными правовыми актами Российской Федерации на отчетную дату;</w:t>
      </w:r>
    </w:p>
    <w:p>
      <w:pPr>
        <w:pStyle w:val="0"/>
        <w:jc w:val="both"/>
      </w:pPr>
      <w:r>
        <w:rPr>
          <w:sz w:val="20"/>
        </w:rPr>
        <w:t xml:space="preserve">(абзац введен </w:t>
      </w:r>
      <w:hyperlink w:history="0" r:id="rId162"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14.12.2017 N 633)</w:t>
      </w:r>
    </w:p>
    <w:bookmarkStart w:id="309" w:name="P309"/>
    <w:bookmarkEnd w:id="309"/>
    <w:p>
      <w:pPr>
        <w:pStyle w:val="0"/>
        <w:spacing w:before="200" w:line-rule="auto"/>
        <w:ind w:firstLine="540"/>
        <w:jc w:val="both"/>
      </w:pPr>
      <w:r>
        <w:rPr>
          <w:sz w:val="20"/>
        </w:rPr>
        <w:t xml:space="preserve">2) достоверности и полноты персональных данных и иных сведений, представленных гражданами при поступлении на гражданскую службу в соответствии с нормативными правовыми актами Российской Федерации (далее - персональные данные);</w:t>
      </w:r>
    </w:p>
    <w:bookmarkStart w:id="310" w:name="P310"/>
    <w:bookmarkEnd w:id="310"/>
    <w:p>
      <w:pPr>
        <w:pStyle w:val="0"/>
        <w:spacing w:before="200" w:line-rule="auto"/>
        <w:ind w:firstLine="540"/>
        <w:jc w:val="both"/>
      </w:pPr>
      <w:r>
        <w:rPr>
          <w:sz w:val="20"/>
        </w:rPr>
        <w:t xml:space="preserve">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w:history="0" r:id="rId163"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О государственной гражданской службе</w:t>
        </w:r>
      </w:hyperlink>
      <w:r>
        <w:rPr>
          <w:sz w:val="20"/>
        </w:rPr>
        <w:t xml:space="preserve"> Российской Федерации", </w:t>
      </w:r>
      <w:hyperlink w:history="0" r:id="rId164"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и другими федеральными законами (далее - требования к служебному поведению).</w:t>
      </w:r>
    </w:p>
    <w:p>
      <w:pPr>
        <w:pStyle w:val="0"/>
        <w:jc w:val="both"/>
      </w:pPr>
      <w:r>
        <w:rPr>
          <w:sz w:val="20"/>
        </w:rPr>
        <w:t xml:space="preserve">(п. 1 в ред. </w:t>
      </w:r>
      <w:hyperlink w:history="0" r:id="rId165"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12.08.2014 N 434)</w:t>
      </w:r>
    </w:p>
    <w:p>
      <w:pPr>
        <w:pStyle w:val="0"/>
        <w:spacing w:before="200" w:line-rule="auto"/>
        <w:ind w:firstLine="540"/>
        <w:jc w:val="both"/>
      </w:pPr>
      <w:r>
        <w:rPr>
          <w:sz w:val="20"/>
        </w:rPr>
        <w:t xml:space="preserve">2. Проверка, предусмотренная </w:t>
      </w:r>
      <w:hyperlink w:history="0" w:anchor="P307" w:tooltip="сведений (в части, касающейся профилактики коррупционных правонарушений), представленных гражданами при поступлении на гражданскую службу в соответствии с нормативными правовыми актами Российской Федерации на отчетную дату;">
        <w:r>
          <w:rPr>
            <w:sz w:val="20"/>
            <w:color w:val="0000ff"/>
          </w:rPr>
          <w:t xml:space="preserve">абзацем четвертым подпункта "1"</w:t>
        </w:r>
      </w:hyperlink>
      <w:r>
        <w:rPr>
          <w:sz w:val="20"/>
        </w:rPr>
        <w:t xml:space="preserve">, </w:t>
      </w:r>
      <w:hyperlink w:history="0" w:anchor="P309" w:tooltip="2) достоверности и полноты персональных данных и иных сведений, представленных гражданами при поступлении на гражданскую службу в соответствии с нормативными правовыми актами Российской Федерации (далее - персональные данные);">
        <w:r>
          <w:rPr>
            <w:sz w:val="20"/>
            <w:color w:val="0000ff"/>
          </w:rPr>
          <w:t xml:space="preserve">подпунктами "2"</w:t>
        </w:r>
      </w:hyperlink>
      <w:r>
        <w:rPr>
          <w:sz w:val="20"/>
        </w:rPr>
        <w:t xml:space="preserve"> и </w:t>
      </w:r>
      <w:hyperlink w:history="0" w:anchor="P310" w:tooltip="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quot;О государственной гражданской службе Российской Федерации&quot;, &quot;О противодействии коррупции&quot; и другими федеральными законами (далее - требования к служебному поведению).">
        <w:r>
          <w:rPr>
            <w:sz w:val="20"/>
            <w:color w:val="0000ff"/>
          </w:rPr>
          <w:t xml:space="preserve">"3" пункта 1</w:t>
        </w:r>
      </w:hyperlink>
      <w:r>
        <w:rPr>
          <w:sz w:val="20"/>
        </w:rP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pPr>
        <w:pStyle w:val="0"/>
        <w:jc w:val="both"/>
      </w:pPr>
      <w:r>
        <w:rPr>
          <w:sz w:val="20"/>
        </w:rPr>
        <w:t xml:space="preserve">(в ред. </w:t>
      </w:r>
      <w:hyperlink w:history="0" r:id="rId16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w:history="0" r:id="rId167" w:tooltip="Постановление Губернатора Ставропольского края от 17.08.2009 N 499 (ред. от 29.09.2023) &quot;Об утверждении перечня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Губернатора Ставропольского края от 17 августа 2009 г. N 499 (далее - перечень должностей), и претендующим на замещение должности гражданской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pPr>
        <w:pStyle w:val="0"/>
        <w:jc w:val="both"/>
      </w:pPr>
      <w:r>
        <w:rPr>
          <w:sz w:val="20"/>
        </w:rPr>
        <w:t xml:space="preserve">(в ред. постановлений Губернатора Ставропольского края от 10.07.2015 </w:t>
      </w:r>
      <w:hyperlink w:history="0" r:id="rId168"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02.11.2015 </w:t>
      </w:r>
      <w:hyperlink w:history="0" r:id="rId169"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w:t>
      </w:r>
    </w:p>
    <w:bookmarkStart w:id="316" w:name="P316"/>
    <w:bookmarkEnd w:id="316"/>
    <w:p>
      <w:pPr>
        <w:pStyle w:val="0"/>
        <w:spacing w:before="200" w:line-rule="auto"/>
        <w:ind w:firstLine="540"/>
        <w:jc w:val="both"/>
      </w:pPr>
      <w:r>
        <w:rPr>
          <w:sz w:val="20"/>
        </w:rPr>
        <w:t xml:space="preserve">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pPr>
        <w:pStyle w:val="0"/>
        <w:jc w:val="both"/>
      </w:pPr>
      <w:r>
        <w:rPr>
          <w:sz w:val="20"/>
        </w:rPr>
        <w:t xml:space="preserve">(в ред. </w:t>
      </w:r>
      <w:hyperlink w:history="0" r:id="rId17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bookmarkStart w:id="318" w:name="P318"/>
    <w:bookmarkEnd w:id="318"/>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pPr>
        <w:pStyle w:val="0"/>
        <w:jc w:val="both"/>
      </w:pPr>
      <w:r>
        <w:rPr>
          <w:sz w:val="20"/>
        </w:rPr>
        <w:t xml:space="preserve">(в ред. постановлений Губернатора Ставропольского края от 19.03.2021 </w:t>
      </w:r>
      <w:hyperlink w:history="0" r:id="rId17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172"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гражданскими служащими, замещающими должности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за отчетный период и за 2 года, предшествующие отчетному периоду, на основании решения о проведении проверки;</w:t>
      </w:r>
    </w:p>
    <w:p>
      <w:pPr>
        <w:pStyle w:val="0"/>
        <w:jc w:val="both"/>
      </w:pPr>
      <w:r>
        <w:rPr>
          <w:sz w:val="20"/>
        </w:rPr>
        <w:t xml:space="preserve">(в ред. </w:t>
      </w:r>
      <w:hyperlink w:history="0" r:id="rId173"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3) соблюдения гражданскими служащими, замещающими должности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о проведении проверки.</w:t>
      </w:r>
    </w:p>
    <w:p>
      <w:pPr>
        <w:pStyle w:val="0"/>
        <w:jc w:val="both"/>
      </w:pPr>
      <w:r>
        <w:rPr>
          <w:sz w:val="20"/>
        </w:rPr>
        <w:t xml:space="preserve">(в ред. </w:t>
      </w:r>
      <w:hyperlink w:history="0" r:id="rId17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jc w:val="both"/>
      </w:pPr>
      <w:r>
        <w:rPr>
          <w:sz w:val="20"/>
        </w:rPr>
        <w:t xml:space="preserve">(п. 4 в ред. </w:t>
      </w:r>
      <w:hyperlink w:history="0" r:id="rId175"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29.11.2016 N 630)</w:t>
      </w:r>
    </w:p>
    <w:p>
      <w:pPr>
        <w:pStyle w:val="1"/>
        <w:spacing w:before="200" w:line-rule="auto"/>
        <w:jc w:val="both"/>
      </w:pPr>
      <w:r>
        <w:rPr>
          <w:sz w:val="20"/>
        </w:rPr>
        <w:t xml:space="preserve">     1</w:t>
      </w:r>
    </w:p>
    <w:bookmarkStart w:id="326" w:name="P326"/>
    <w:bookmarkEnd w:id="326"/>
    <w:p>
      <w:pPr>
        <w:pStyle w:val="1"/>
        <w:jc w:val="both"/>
      </w:pPr>
      <w:r>
        <w:rPr>
          <w:sz w:val="20"/>
        </w:rPr>
        <w:t xml:space="preserve">    4 .   Кадровой  службой  аппарата  Правительства  Ставропольского  края</w:t>
      </w:r>
    </w:p>
    <w:p>
      <w:pPr>
        <w:pStyle w:val="1"/>
        <w:jc w:val="both"/>
      </w:pPr>
      <w:r>
        <w:rPr>
          <w:sz w:val="20"/>
        </w:rPr>
        <w:t xml:space="preserve">осуществляются проверки:</w:t>
      </w:r>
    </w:p>
    <w:bookmarkStart w:id="328" w:name="P328"/>
    <w:bookmarkEnd w:id="328"/>
    <w:p>
      <w:pPr>
        <w:pStyle w:val="0"/>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pPr>
        <w:pStyle w:val="0"/>
        <w:jc w:val="both"/>
      </w:pPr>
      <w:r>
        <w:rPr>
          <w:sz w:val="20"/>
        </w:rPr>
        <w:t xml:space="preserve">(в ред. </w:t>
      </w:r>
      <w:hyperlink w:history="0" r:id="rId17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гражданскими служащими аппарата Правительства Ставропольского края, за отчетный период и за 2 года, предшествующие отчетному периоду, на основании решения заместителя председателя Правительства Ставропольского края, руководителя аппарата Правительства Ставропольского края;</w:t>
      </w:r>
    </w:p>
    <w:bookmarkStart w:id="331" w:name="P331"/>
    <w:bookmarkEnd w:id="331"/>
    <w:p>
      <w:pPr>
        <w:pStyle w:val="0"/>
        <w:spacing w:before="200" w:line-rule="auto"/>
        <w:ind w:firstLine="540"/>
        <w:jc w:val="both"/>
      </w:pPr>
      <w:r>
        <w:rPr>
          <w:sz w:val="20"/>
        </w:rPr>
        <w:t xml:space="preserve">3) достоверности и полноты персональных данных граждан, претендующих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w:t>
      </w:r>
    </w:p>
    <w:p>
      <w:pPr>
        <w:pStyle w:val="0"/>
        <w:jc w:val="both"/>
      </w:pPr>
      <w:r>
        <w:rPr>
          <w:sz w:val="20"/>
        </w:rPr>
        <w:t xml:space="preserve">(в ред. </w:t>
      </w:r>
      <w:hyperlink w:history="0" r:id="rId17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4) соблюдения гражданскими служащими аппарата Правительства Ставропольского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заместителя председателя Правительства Ставропольского края, руководителя аппарата Правительства Ставропольского края.</w:t>
      </w:r>
    </w:p>
    <w:p>
      <w:pPr>
        <w:pStyle w:val="0"/>
        <w:jc w:val="both"/>
      </w:pPr>
      <w:r>
        <w:rPr>
          <w:sz w:val="20"/>
        </w:rPr>
        <w:t xml:space="preserve">(п. 4.1 введен </w:t>
      </w:r>
      <w:hyperlink w:history="0" r:id="rId178"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1"/>
        <w:spacing w:before="200" w:line-rule="auto"/>
        <w:jc w:val="both"/>
      </w:pPr>
      <w:r>
        <w:rPr>
          <w:sz w:val="20"/>
        </w:rPr>
        <w:t xml:space="preserve">     2</w:t>
      </w:r>
    </w:p>
    <w:bookmarkStart w:id="336" w:name="P336"/>
    <w:bookmarkEnd w:id="336"/>
    <w:p>
      <w:pPr>
        <w:pStyle w:val="1"/>
        <w:jc w:val="both"/>
      </w:pPr>
      <w:r>
        <w:rPr>
          <w:sz w:val="20"/>
        </w:rPr>
        <w:t xml:space="preserve">    4 .  Кадровой  службой  исполнительного  органа  края, государственного</w:t>
      </w:r>
    </w:p>
    <w:p>
      <w:pPr>
        <w:pStyle w:val="1"/>
        <w:jc w:val="both"/>
      </w:pPr>
      <w:r>
        <w:rPr>
          <w:sz w:val="20"/>
        </w:rPr>
        <w:t xml:space="preserve">органа края осуществляются проверки:</w:t>
      </w:r>
    </w:p>
    <w:p>
      <w:pPr>
        <w:pStyle w:val="0"/>
        <w:jc w:val="both"/>
      </w:pPr>
      <w:r>
        <w:rPr>
          <w:sz w:val="20"/>
        </w:rPr>
        <w:t xml:space="preserve">(в ред. </w:t>
      </w:r>
      <w:hyperlink w:history="0" r:id="rId17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bookmarkStart w:id="339" w:name="P339"/>
    <w:bookmarkEnd w:id="339"/>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pPr>
        <w:pStyle w:val="0"/>
        <w:jc w:val="both"/>
      </w:pPr>
      <w:r>
        <w:rPr>
          <w:sz w:val="20"/>
        </w:rPr>
        <w:t xml:space="preserve">(в ред. постановлений Губернатора Ставропольского края от 19.03.2021 </w:t>
      </w:r>
      <w:hyperlink w:history="0" r:id="rId18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181"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гражданскими служащими исполнительных органов края, государственных органов края, за отчетный период и за 2 года, предшествующие отчетному периоду, на основании решения представителя нанимателя или уполномоченного им должностного лица;</w:t>
      </w:r>
    </w:p>
    <w:p>
      <w:pPr>
        <w:pStyle w:val="0"/>
        <w:jc w:val="both"/>
      </w:pPr>
      <w:r>
        <w:rPr>
          <w:sz w:val="20"/>
        </w:rPr>
        <w:t xml:space="preserve">(в ред. </w:t>
      </w:r>
      <w:hyperlink w:history="0" r:id="rId182"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bookmarkStart w:id="343" w:name="P343"/>
    <w:bookmarkEnd w:id="343"/>
    <w:p>
      <w:pPr>
        <w:pStyle w:val="0"/>
        <w:spacing w:before="200" w:line-rule="auto"/>
        <w:ind w:firstLine="540"/>
        <w:jc w:val="both"/>
      </w:pPr>
      <w:r>
        <w:rPr>
          <w:sz w:val="20"/>
        </w:rPr>
        <w:t xml:space="preserve">3) достоверности и полноты персональных данных граждан, претендующих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w:t>
      </w:r>
    </w:p>
    <w:p>
      <w:pPr>
        <w:pStyle w:val="0"/>
        <w:jc w:val="both"/>
      </w:pPr>
      <w:r>
        <w:rPr>
          <w:sz w:val="20"/>
        </w:rPr>
        <w:t xml:space="preserve">(в ред. </w:t>
      </w:r>
      <w:hyperlink w:history="0" r:id="rId183"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4) соблюдения гражданскими служащими исполнительных органов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представителя нанимателя или уполномоченного им должностного лица.</w:t>
      </w:r>
    </w:p>
    <w:p>
      <w:pPr>
        <w:pStyle w:val="0"/>
        <w:jc w:val="both"/>
      </w:pPr>
      <w:r>
        <w:rPr>
          <w:sz w:val="20"/>
        </w:rPr>
        <w:t xml:space="preserve">(в ред. </w:t>
      </w:r>
      <w:hyperlink w:history="0" r:id="rId18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jc w:val="both"/>
      </w:pPr>
      <w:r>
        <w:rPr>
          <w:sz w:val="20"/>
        </w:rPr>
        <w:t xml:space="preserve">(п. 4.2 введен </w:t>
      </w:r>
      <w:hyperlink w:history="0" r:id="rId185"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1"/>
        <w:spacing w:before="200" w:line-rule="auto"/>
        <w:jc w:val="both"/>
      </w:pPr>
      <w:r>
        <w:rPr>
          <w:sz w:val="20"/>
        </w:rPr>
        <w:t xml:space="preserve">     3                                                                1   2</w:t>
      </w:r>
    </w:p>
    <w:p>
      <w:pPr>
        <w:pStyle w:val="1"/>
        <w:jc w:val="both"/>
      </w:pPr>
      <w:r>
        <w:rPr>
          <w:sz w:val="20"/>
        </w:rPr>
        <w:t xml:space="preserve">    4 . Решение о  проведении проверок, предусмотренных </w:t>
      </w:r>
      <w:hyperlink w:history="0" w:anchor="P316" w:tooltip="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
        <w:r>
          <w:rPr>
            <w:sz w:val="20"/>
            <w:color w:val="0000ff"/>
          </w:rPr>
          <w:t xml:space="preserve">пунктами 4</w:t>
        </w:r>
      </w:hyperlink>
      <w:r>
        <w:rPr>
          <w:sz w:val="20"/>
        </w:rPr>
        <w:t xml:space="preserve">,  </w:t>
      </w:r>
      <w:hyperlink w:history="0" w:anchor="P326" w:tooltip="    4 .   Кадровой  службой  аппарата  Правительства  Ставропольского  края">
        <w:r>
          <w:rPr>
            <w:sz w:val="20"/>
            <w:color w:val="0000ff"/>
          </w:rPr>
          <w:t xml:space="preserve">4</w:t>
        </w:r>
      </w:hyperlink>
      <w:r>
        <w:rPr>
          <w:sz w:val="20"/>
        </w:rPr>
        <w:t xml:space="preserve"> , </w:t>
      </w:r>
      <w:hyperlink w:history="0" w:anchor="P336" w:tooltip="    4 .  Кадровой  службой  исполнительного  органа  края, государственного">
        <w:r>
          <w:rPr>
            <w:sz w:val="20"/>
            <w:color w:val="0000ff"/>
          </w:rPr>
          <w:t xml:space="preserve">4</w:t>
        </w:r>
      </w:hyperlink>
    </w:p>
    <w:p>
      <w:pPr>
        <w:pStyle w:val="1"/>
        <w:jc w:val="both"/>
      </w:pPr>
      <w:r>
        <w:rPr>
          <w:sz w:val="20"/>
        </w:rPr>
        <w:t xml:space="preserve">    3</w:t>
      </w:r>
    </w:p>
    <w:p>
      <w:pPr>
        <w:pStyle w:val="1"/>
        <w:jc w:val="both"/>
      </w:pPr>
      <w:r>
        <w:rPr>
          <w:sz w:val="20"/>
        </w:rPr>
        <w:t xml:space="preserve">и  4  настоящего   Положения,   принимается  отдельно  в отношении  каждого</w:t>
      </w:r>
    </w:p>
    <w:p>
      <w:pPr>
        <w:pStyle w:val="1"/>
        <w:jc w:val="both"/>
      </w:pPr>
      <w:r>
        <w:rPr>
          <w:sz w:val="20"/>
        </w:rPr>
        <w:t xml:space="preserve">гражданского   служащего   или   гражданина,   претендующего  на  замещение</w:t>
      </w:r>
    </w:p>
    <w:p>
      <w:pPr>
        <w:pStyle w:val="1"/>
        <w:jc w:val="both"/>
      </w:pPr>
      <w:r>
        <w:rPr>
          <w:sz w:val="20"/>
        </w:rPr>
        <w:t xml:space="preserve">должностей,  указанных  в  </w:t>
      </w:r>
      <w:hyperlink w:history="0" w:anchor="P318" w:tooltip="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а также сведений (в час...">
        <w:r>
          <w:rPr>
            <w:sz w:val="20"/>
            <w:color w:val="0000ff"/>
          </w:rPr>
          <w:t xml:space="preserve">подпункте  "1"  пункта 4</w:t>
        </w:r>
      </w:hyperlink>
      <w:r>
        <w:rPr>
          <w:sz w:val="20"/>
        </w:rPr>
        <w:t xml:space="preserve">,  </w:t>
      </w:r>
      <w:hyperlink w:history="0" w:anchor="P328" w:tooltip="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а также сведений (в части, касающейся профилактики коррупционных правонарушений), представленных гражданами в соответствии с нормативным...">
        <w:r>
          <w:rPr>
            <w:sz w:val="20"/>
            <w:color w:val="0000ff"/>
          </w:rPr>
          <w:t xml:space="preserve">подпунктах "1"</w:t>
        </w:r>
      </w:hyperlink>
      <w:r>
        <w:rPr>
          <w:sz w:val="20"/>
        </w:rPr>
        <w:t xml:space="preserve">  и </w:t>
      </w:r>
      <w:hyperlink w:history="0" w:anchor="P331" w:tooltip="3) достоверности и полноты персональных данных граждан, претендующих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w:r>
          <w:rPr>
            <w:sz w:val="20"/>
            <w:color w:val="0000ff"/>
          </w:rPr>
          <w:t xml:space="preserve">"3"</w:t>
        </w:r>
      </w:hyperlink>
    </w:p>
    <w:p>
      <w:pPr>
        <w:pStyle w:val="1"/>
        <w:jc w:val="both"/>
      </w:pPr>
      <w:r>
        <w:rPr>
          <w:sz w:val="20"/>
        </w:rPr>
        <w:t xml:space="preserve">        1                               2</w:t>
      </w:r>
    </w:p>
    <w:p>
      <w:pPr>
        <w:pStyle w:val="1"/>
        <w:jc w:val="both"/>
      </w:pPr>
      <w:r>
        <w:rPr>
          <w:sz w:val="20"/>
        </w:rPr>
        <w:t xml:space="preserve">пункта 4 , </w:t>
      </w:r>
      <w:hyperlink w:history="0" w:anchor="P339" w:tooltip="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
        <w:r>
          <w:rPr>
            <w:sz w:val="20"/>
            <w:color w:val="0000ff"/>
          </w:rPr>
          <w:t xml:space="preserve">подпунктах "1"</w:t>
        </w:r>
      </w:hyperlink>
      <w:r>
        <w:rPr>
          <w:sz w:val="20"/>
        </w:rPr>
        <w:t xml:space="preserve"> и </w:t>
      </w:r>
      <w:hyperlink w:history="0" w:anchor="P343" w:tooltip="3) достоверности и полноты персональных данных граждан, претендующих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
        <w:r>
          <w:rPr>
            <w:sz w:val="20"/>
            <w:color w:val="0000ff"/>
          </w:rPr>
          <w:t xml:space="preserve">"3" пункта 4</w:t>
        </w:r>
      </w:hyperlink>
      <w:r>
        <w:rPr>
          <w:sz w:val="20"/>
        </w:rPr>
        <w:t xml:space="preserve"> , и оформляется в форме локального</w:t>
      </w:r>
    </w:p>
    <w:p>
      <w:pPr>
        <w:pStyle w:val="1"/>
        <w:jc w:val="both"/>
      </w:pPr>
      <w:r>
        <w:rPr>
          <w:sz w:val="20"/>
        </w:rPr>
        <w:t xml:space="preserve">правового акта.</w:t>
      </w:r>
    </w:p>
    <w:p>
      <w:pPr>
        <w:pStyle w:val="0"/>
        <w:jc w:val="both"/>
      </w:pPr>
      <w:r>
        <w:rPr>
          <w:sz w:val="20"/>
        </w:rPr>
        <w:t xml:space="preserve">(п. 4.3 введен </w:t>
      </w:r>
      <w:hyperlink w:history="0" r:id="rId186"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0"/>
        <w:spacing w:before="200" w:line-rule="auto"/>
        <w:ind w:firstLine="540"/>
        <w:jc w:val="both"/>
      </w:pPr>
      <w:r>
        <w:rPr>
          <w:sz w:val="20"/>
        </w:rPr>
        <w:t xml:space="preserve">5. Утратил силу с 4 мая 2012 года. - </w:t>
      </w:r>
      <w:hyperlink w:history="0" r:id="rId18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w:t>
        </w:r>
      </w:hyperlink>
      <w:r>
        <w:rPr>
          <w:sz w:val="20"/>
        </w:rPr>
        <w:t xml:space="preserve"> Губернатора Ставропольского края от 04.05.2012 N 277.</w:t>
      </w:r>
    </w:p>
    <w:bookmarkStart w:id="359" w:name="P359"/>
    <w:bookmarkEnd w:id="359"/>
    <w:p>
      <w:pPr>
        <w:pStyle w:val="0"/>
        <w:spacing w:before="200" w:line-rule="auto"/>
        <w:ind w:firstLine="540"/>
        <w:jc w:val="both"/>
      </w:pPr>
      <w:r>
        <w:rPr>
          <w:sz w:val="20"/>
        </w:rPr>
        <w:t xml:space="preserve">6.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pPr>
        <w:pStyle w:val="0"/>
        <w:spacing w:before="200" w:line-rule="auto"/>
        <w:ind w:firstLine="540"/>
        <w:jc w:val="both"/>
      </w:pPr>
      <w:r>
        <w:rPr>
          <w:sz w:val="20"/>
        </w:rPr>
        <w:t xml:space="preserve">2) должностными лицами кадровой службы аппарата Правительства Ставропольского края, кадровой службы исполнительного органа края, государственного органа края (далее - кадровая служба), управления по профилактике коррупционных правонарушений, ответственными за работу по профилактике коррупционных и иных правонарушений;</w:t>
      </w:r>
    </w:p>
    <w:p>
      <w:pPr>
        <w:pStyle w:val="0"/>
        <w:jc w:val="both"/>
      </w:pPr>
      <w:r>
        <w:rPr>
          <w:sz w:val="20"/>
        </w:rPr>
        <w:t xml:space="preserve">(в ред. постановлений Губернатора Ставропольского края от 11.02.2014 </w:t>
      </w:r>
      <w:hyperlink w:history="0" r:id="rId18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05.09.2016 </w:t>
      </w:r>
      <w:hyperlink w:history="0" r:id="rId189"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29.11.2016 </w:t>
      </w:r>
      <w:hyperlink w:history="0" r:id="rId190"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9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192"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Ставропольского края;</w:t>
      </w:r>
    </w:p>
    <w:p>
      <w:pPr>
        <w:pStyle w:val="0"/>
        <w:jc w:val="both"/>
      </w:pPr>
      <w:r>
        <w:rPr>
          <w:sz w:val="20"/>
        </w:rPr>
        <w:t xml:space="preserve">(в ред. </w:t>
      </w:r>
      <w:hyperlink w:history="0" r:id="rId19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5) общероссийскими, региональными средствами массовой информации;</w:t>
      </w:r>
    </w:p>
    <w:p>
      <w:pPr>
        <w:pStyle w:val="0"/>
        <w:jc w:val="both"/>
      </w:pPr>
      <w:r>
        <w:rPr>
          <w:sz w:val="20"/>
        </w:rPr>
        <w:t xml:space="preserve">(в ред. постановлений Губернатора Ставропольского края от 04.05.2012 </w:t>
      </w:r>
      <w:hyperlink w:history="0" r:id="rId19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19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гражданскими служащими,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w:history="0" r:id="rId19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(пп. 6 введен </w:t>
      </w:r>
      <w:hyperlink w:history="0" r:id="rId197"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7. Информация анонимного характера не может служить основанием для проведения проверки.</w:t>
      </w:r>
    </w:p>
    <w:p>
      <w:pPr>
        <w:pStyle w:val="0"/>
        <w:spacing w:before="200" w:line-rule="auto"/>
        <w:ind w:firstLine="540"/>
        <w:jc w:val="both"/>
      </w:pPr>
      <w:r>
        <w:rPr>
          <w:sz w:val="20"/>
        </w:rPr>
        <w:t xml:space="preserve">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pPr>
        <w:pStyle w:val="0"/>
        <w:spacing w:before="200" w:line-rule="auto"/>
        <w:ind w:firstLine="540"/>
        <w:jc w:val="both"/>
      </w:pPr>
      <w:r>
        <w:rPr>
          <w:sz w:val="20"/>
        </w:rPr>
        <w:t xml:space="preserve">9. Кадровая служба, управление по профилактике коррупционных правонарушений вправе осуществлять проверку:</w:t>
      </w:r>
    </w:p>
    <w:p>
      <w:pPr>
        <w:pStyle w:val="0"/>
        <w:jc w:val="both"/>
      </w:pPr>
      <w:r>
        <w:rPr>
          <w:sz w:val="20"/>
        </w:rPr>
        <w:t xml:space="preserve">(в ред. постановлений Губернатора Ставропольского края от 05.09.2016 </w:t>
      </w:r>
      <w:hyperlink w:history="0" r:id="rId198"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199"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374" w:name="P374"/>
    <w:bookmarkEnd w:id="374"/>
    <w:p>
      <w:pPr>
        <w:pStyle w:val="0"/>
        <w:spacing w:before="200" w:line-rule="auto"/>
        <w:ind w:firstLine="540"/>
        <w:jc w:val="both"/>
      </w:pPr>
      <w:r>
        <w:rPr>
          <w:sz w:val="20"/>
        </w:rPr>
        <w:t xml:space="preserve">1) самостоятельно;</w:t>
      </w:r>
    </w:p>
    <w:p>
      <w:pPr>
        <w:pStyle w:val="0"/>
        <w:spacing w:before="200" w:line-rule="auto"/>
        <w:ind w:firstLine="540"/>
        <w:jc w:val="both"/>
      </w:pPr>
      <w:r>
        <w:rPr>
          <w:sz w:val="20"/>
        </w:rPr>
        <w:t xml:space="preserve">2) путем направления в федеральные органы исполнительной власти, уполномоченные в соответствии с </w:t>
      </w:r>
      <w:hyperlink w:history="0" r:id="rId200"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"Об оперативно-розыскной деятельности" на осуществление оперативно-розыскной деятельности (далее - уполномоченные федеральные органы исполнительной власти), запросов о проведении оперативно-розыскных мероприятий в отношении сведений, представленных гражданским служащим.</w:t>
      </w:r>
    </w:p>
    <w:p>
      <w:pPr>
        <w:pStyle w:val="0"/>
        <w:jc w:val="both"/>
      </w:pPr>
      <w:r>
        <w:rPr>
          <w:sz w:val="20"/>
        </w:rPr>
        <w:t xml:space="preserve">(в ред. </w:t>
      </w:r>
      <w:hyperlink w:history="0" r:id="rId201"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10. При осуществлении проверки, предусмотренной </w:t>
      </w:r>
      <w:hyperlink w:history="0" w:anchor="P374" w:tooltip="1) самостоятельно;">
        <w:r>
          <w:rPr>
            <w:sz w:val="20"/>
            <w:color w:val="0000ff"/>
          </w:rPr>
          <w:t xml:space="preserve">подпунктом "1" пункта 9</w:t>
        </w:r>
      </w:hyperlink>
      <w:r>
        <w:rPr>
          <w:sz w:val="20"/>
        </w:rPr>
        <w:t xml:space="preserve"> настоящего Положения, руководитель кадровой службы, должностные лица кадровой службы, а также должностные лица управления по профилактике коррупционных правонарушений вправе:</w:t>
      </w:r>
    </w:p>
    <w:p>
      <w:pPr>
        <w:pStyle w:val="0"/>
        <w:jc w:val="both"/>
      </w:pPr>
      <w:r>
        <w:rPr>
          <w:sz w:val="20"/>
        </w:rPr>
        <w:t xml:space="preserve">(в ред. </w:t>
      </w:r>
      <w:hyperlink w:history="0" r:id="rId202"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1) проводить по своей инициативе собеседование с гражданином или гражданским служащим;</w:t>
      </w:r>
    </w:p>
    <w:p>
      <w:pPr>
        <w:pStyle w:val="0"/>
        <w:jc w:val="both"/>
      </w:pPr>
      <w:r>
        <w:rPr>
          <w:sz w:val="20"/>
        </w:rPr>
        <w:t xml:space="preserve">(в ред. </w:t>
      </w:r>
      <w:hyperlink w:history="0" r:id="rId20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изучать представленные гражданином или гражданским служащим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20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20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3) получать от гражданина или гражданского служащего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206"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207"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bookmarkStart w:id="385" w:name="P385"/>
    <w:bookmarkEnd w:id="385"/>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касающихся осуществления оперативно-разыскной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pPr>
        <w:pStyle w:val="0"/>
        <w:jc w:val="both"/>
      </w:pPr>
      <w:r>
        <w:rPr>
          <w:sz w:val="20"/>
        </w:rPr>
        <w:t xml:space="preserve">(в ред. постановлений Губернатора Ставропольского края от 11.02.2014 </w:t>
      </w:r>
      <w:hyperlink w:history="0" r:id="rId20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31.07.2017 </w:t>
      </w:r>
      <w:hyperlink w:history="0" r:id="rId209"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rPr>
        <w:t xml:space="preserve">, от 10.02.2021 </w:t>
      </w:r>
      <w:hyperlink w:history="0" r:id="rId210"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rPr>
        <w:t xml:space="preserve">, от 24.06.2022 </w:t>
      </w:r>
      <w:hyperlink w:history="0" r:id="rId211"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доходах, расходах,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pPr>
        <w:pStyle w:val="0"/>
        <w:jc w:val="both"/>
      </w:pPr>
      <w:r>
        <w:rPr>
          <w:sz w:val="20"/>
        </w:rPr>
        <w:t xml:space="preserve">(в ред. </w:t>
      </w:r>
      <w:hyperlink w:history="0" r:id="rId21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достоверности и полноте персональных данных;</w:t>
      </w:r>
    </w:p>
    <w:p>
      <w:pPr>
        <w:pStyle w:val="0"/>
        <w:spacing w:before="200" w:line-rule="auto"/>
        <w:ind w:firstLine="540"/>
        <w:jc w:val="both"/>
      </w:pPr>
      <w:r>
        <w:rPr>
          <w:sz w:val="20"/>
        </w:rPr>
        <w:t xml:space="preserve">соблюдении гражданским служащим требований к служебному поведению (далее - запрос).</w:t>
      </w:r>
    </w:p>
    <w:p>
      <w:pPr>
        <w:pStyle w:val="0"/>
        <w:jc w:val="both"/>
      </w:pPr>
      <w:r>
        <w:rPr>
          <w:sz w:val="20"/>
        </w:rPr>
        <w:t xml:space="preserve">(пп. 4 в ред. </w:t>
      </w:r>
      <w:hyperlink w:history="0" r:id="rId213"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постановления</w:t>
        </w:r>
      </w:hyperlink>
      <w:r>
        <w:rPr>
          <w:sz w:val="20"/>
        </w:rPr>
        <w:t xml:space="preserve"> Губернатора Ставропольского края от 16.09.2010 N 502)</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jc w:val="both"/>
      </w:pPr>
      <w:r>
        <w:rPr>
          <w:sz w:val="20"/>
        </w:rPr>
        <w:t xml:space="preserve">(пп. 5 введен </w:t>
      </w:r>
      <w:hyperlink w:history="0" r:id="rId21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pPr>
        <w:pStyle w:val="0"/>
        <w:jc w:val="both"/>
      </w:pPr>
      <w:r>
        <w:rPr>
          <w:sz w:val="20"/>
        </w:rPr>
        <w:t xml:space="preserve">(пп. 6 введен </w:t>
      </w:r>
      <w:hyperlink w:history="0" r:id="rId21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216"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1"/>
        <w:spacing w:before="200" w:line-rule="auto"/>
        <w:jc w:val="both"/>
      </w:pPr>
      <w:r>
        <w:rPr>
          <w:sz w:val="20"/>
        </w:rPr>
        <w:t xml:space="preserve">      1</w:t>
      </w:r>
    </w:p>
    <w:p>
      <w:pPr>
        <w:pStyle w:val="1"/>
        <w:jc w:val="both"/>
      </w:pPr>
      <w:r>
        <w:rPr>
          <w:sz w:val="20"/>
        </w:rPr>
        <w:t xml:space="preserve">    10 . При осуществлении проверки,  предусмотренной </w:t>
      </w:r>
      <w:hyperlink w:history="0" w:anchor="P374" w:tooltip="1) самостоятельно;">
        <w:r>
          <w:rPr>
            <w:sz w:val="20"/>
            <w:color w:val="0000ff"/>
          </w:rPr>
          <w:t xml:space="preserve">подпунктом "1" пункта</w:t>
        </w:r>
      </w:hyperlink>
    </w:p>
    <w:p>
      <w:pPr>
        <w:pStyle w:val="1"/>
        <w:jc w:val="both"/>
      </w:pPr>
      <w:r>
        <w:rPr>
          <w:sz w:val="20"/>
        </w:rPr>
        <w:t xml:space="preserve">9   настоящего   Положения,   руководитель   управления   по   профилактике</w:t>
      </w:r>
    </w:p>
    <w:p>
      <w:pPr>
        <w:pStyle w:val="1"/>
        <w:jc w:val="both"/>
      </w:pPr>
      <w:r>
        <w:rPr>
          <w:sz w:val="20"/>
        </w:rPr>
        <w:t xml:space="preserve">коррупционных  правонарушений обладает помимо прав, предусмотренных пунктом</w:t>
      </w:r>
    </w:p>
    <w:p>
      <w:pPr>
        <w:pStyle w:val="1"/>
        <w:jc w:val="both"/>
      </w:pPr>
      <w:r>
        <w:rPr>
          <w:sz w:val="20"/>
        </w:rPr>
        <w:t xml:space="preserve">10 настоящего Положения, правом направлять запросы в кредитные организации,</w:t>
      </w:r>
    </w:p>
    <w:p>
      <w:pPr>
        <w:pStyle w:val="1"/>
        <w:jc w:val="both"/>
      </w:pPr>
      <w:r>
        <w:rPr>
          <w:sz w:val="20"/>
        </w:rPr>
        <w:t xml:space="preserve">налоговые  органы,  органы, осуществляющие государственную регистрацию прав</w:t>
      </w:r>
    </w:p>
    <w:p>
      <w:pPr>
        <w:pStyle w:val="1"/>
        <w:jc w:val="both"/>
      </w:pPr>
      <w:r>
        <w:rPr>
          <w:sz w:val="20"/>
        </w:rPr>
        <w:t xml:space="preserve">на недвижимое имущество и сделок с ним, и операторам информационных систем,</w:t>
      </w:r>
    </w:p>
    <w:p>
      <w:pPr>
        <w:pStyle w:val="1"/>
        <w:jc w:val="both"/>
      </w:pPr>
      <w:r>
        <w:rPr>
          <w:sz w:val="20"/>
        </w:rPr>
        <w:t xml:space="preserve">в  которых осуществляется выпуск цифровых финансовых активов (в том числе с</w:t>
      </w:r>
    </w:p>
    <w:p>
      <w:pPr>
        <w:pStyle w:val="1"/>
        <w:jc w:val="both"/>
      </w:pPr>
      <w:r>
        <w:rPr>
          <w:sz w:val="20"/>
        </w:rPr>
        <w:t xml:space="preserve">использованием    государственной    информационной   системы   в   области</w:t>
      </w:r>
    </w:p>
    <w:p>
      <w:pPr>
        <w:pStyle w:val="1"/>
        <w:jc w:val="both"/>
      </w:pPr>
      <w:r>
        <w:rPr>
          <w:sz w:val="20"/>
        </w:rPr>
        <w:t xml:space="preserve">противодействия коррупции "Посейдон").</w:t>
      </w:r>
    </w:p>
    <w:p>
      <w:pPr>
        <w:pStyle w:val="0"/>
        <w:ind w:firstLine="540"/>
        <w:jc w:val="both"/>
      </w:pPr>
      <w:r>
        <w:rPr>
          <w:sz w:val="20"/>
        </w:rPr>
        <w:t xml:space="preserve">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первый заместитель председателя Правительства Ставропольского края, заместитель председателя Правительства Ставропольского края (в соответствии с распределением обязанностей между Губернатором Ставропольского края, первыми заместителями председателя Правительства Ставропольского края и заместителями председателя Правительства Ставропольского края).</w:t>
      </w:r>
    </w:p>
    <w:p>
      <w:pPr>
        <w:pStyle w:val="0"/>
        <w:jc w:val="both"/>
      </w:pPr>
      <w:r>
        <w:rPr>
          <w:sz w:val="20"/>
        </w:rPr>
        <w:t xml:space="preserve">(п. 10.1 в ред. </w:t>
      </w:r>
      <w:hyperlink w:history="0" r:id="rId217"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bookmarkStart w:id="408" w:name="P408"/>
    <w:bookmarkEnd w:id="408"/>
    <w:p>
      <w:pPr>
        <w:pStyle w:val="0"/>
        <w:spacing w:before="200" w:line-rule="auto"/>
        <w:ind w:firstLine="540"/>
        <w:jc w:val="both"/>
      </w:pPr>
      <w:r>
        <w:rPr>
          <w:sz w:val="20"/>
        </w:rPr>
        <w:t xml:space="preserve">11. В запросе указываются:</w:t>
      </w:r>
    </w:p>
    <w:p>
      <w:pPr>
        <w:pStyle w:val="0"/>
        <w:spacing w:before="200" w:line-rule="auto"/>
        <w:ind w:firstLine="540"/>
        <w:jc w:val="both"/>
      </w:pPr>
      <w:r>
        <w:rPr>
          <w:sz w:val="20"/>
        </w:rPr>
        <w:t xml:space="preserve">1) фамилия, имя, отчество руководителя органа или организации, в которые направляется запрос;</w:t>
      </w:r>
    </w:p>
    <w:p>
      <w:pPr>
        <w:pStyle w:val="0"/>
        <w:spacing w:before="200" w:line-rule="auto"/>
        <w:ind w:firstLine="540"/>
        <w:jc w:val="both"/>
      </w:pPr>
      <w:r>
        <w:rPr>
          <w:sz w:val="20"/>
        </w:rPr>
        <w:t xml:space="preserve">2) ссылка на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pPr>
        <w:pStyle w:val="0"/>
        <w:jc w:val="both"/>
      </w:pPr>
      <w:r>
        <w:rPr>
          <w:sz w:val="20"/>
        </w:rPr>
        <w:t xml:space="preserve">(в ред. постановлений Губернатора Ставропольского края от 11.02.2014 </w:t>
      </w:r>
      <w:hyperlink w:history="0" r:id="rId21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10.07.2015 </w:t>
      </w:r>
      <w:hyperlink w:history="0" r:id="rId219"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3 ) идентификационный  номер  налогоплательщика  (в случае  направления</w:t>
      </w:r>
    </w:p>
    <w:p>
      <w:pPr>
        <w:pStyle w:val="1"/>
        <w:jc w:val="both"/>
      </w:pPr>
      <w:r>
        <w:rPr>
          <w:sz w:val="20"/>
        </w:rPr>
        <w:t xml:space="preserve">запроса в налоговые органы);</w:t>
      </w:r>
    </w:p>
    <w:p>
      <w:pPr>
        <w:pStyle w:val="0"/>
        <w:jc w:val="both"/>
      </w:pPr>
      <w:r>
        <w:rPr>
          <w:sz w:val="20"/>
        </w:rPr>
        <w:t xml:space="preserve">(пп. 3.1 введен </w:t>
      </w:r>
      <w:hyperlink w:history="0" r:id="rId220"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4) содержание и объем сведений, указанных в </w:t>
      </w:r>
      <w:hyperlink w:history="0" w:anchor="P385"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касающихся осуществления оперативно-разыскной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w:r>
          <w:rPr>
            <w:sz w:val="20"/>
            <w:color w:val="0000ff"/>
          </w:rPr>
          <w:t xml:space="preserve">подпункте "4" пункта 10</w:t>
        </w:r>
      </w:hyperlink>
      <w:r>
        <w:rPr>
          <w:sz w:val="20"/>
        </w:rPr>
        <w:t xml:space="preserve"> настоящего Положения (далее - запрашиваемые сведения);</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должностного лица кадровой службы, управления по профилактике коррупционных правонарушений, подготовившего запрос;</w:t>
      </w:r>
    </w:p>
    <w:p>
      <w:pPr>
        <w:pStyle w:val="0"/>
        <w:jc w:val="both"/>
      </w:pPr>
      <w:r>
        <w:rPr>
          <w:sz w:val="20"/>
        </w:rPr>
        <w:t xml:space="preserve">(в ред. постановлений Губернатора Ставропольского края от 05.09.2016 </w:t>
      </w:r>
      <w:hyperlink w:history="0" r:id="rId221"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22"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7) другие необходимые сведения.</w:t>
      </w:r>
    </w:p>
    <w:p>
      <w:pPr>
        <w:pStyle w:val="0"/>
        <w:jc w:val="both"/>
      </w:pPr>
      <w:r>
        <w:rPr>
          <w:sz w:val="20"/>
        </w:rPr>
        <w:t xml:space="preserve">(пп. 7 введен </w:t>
      </w:r>
      <w:hyperlink w:history="0" r:id="rId22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12. В запросе о проведении оперативно-разыскных мероприятий (направленном в том числе с использованием государственной информационной системы в области противодействия коррупции "Посейдон") помимо сведений, перечисленных в </w:t>
      </w:r>
      <w:hyperlink w:history="0" w:anchor="P408" w:tooltip="11. В запросе указываются:">
        <w:r>
          <w:rPr>
            <w:sz w:val="20"/>
            <w:color w:val="0000ff"/>
          </w:rPr>
          <w:t xml:space="preserve">пункте 11</w:t>
        </w:r>
      </w:hyperlink>
      <w:r>
        <w:rPr>
          <w:sz w:val="20"/>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w:history="0" r:id="rId224"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w:t>
      </w:r>
    </w:p>
    <w:p>
      <w:pPr>
        <w:pStyle w:val="0"/>
        <w:jc w:val="both"/>
      </w:pPr>
      <w:r>
        <w:rPr>
          <w:sz w:val="20"/>
        </w:rPr>
        <w:t xml:space="preserve">(в ред. постановлений Губернатора Ставропольского края от 04.05.2012 </w:t>
      </w:r>
      <w:hyperlink w:history="0" r:id="rId22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24.06.2022 </w:t>
      </w:r>
      <w:hyperlink w:history="0" r:id="rId226"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13. Руководитель кадровой службы, управления по профилактике коррупционных правонарушений обеспечивает:</w:t>
      </w:r>
    </w:p>
    <w:p>
      <w:pPr>
        <w:pStyle w:val="0"/>
        <w:jc w:val="both"/>
      </w:pPr>
      <w:r>
        <w:rPr>
          <w:sz w:val="20"/>
        </w:rPr>
        <w:t xml:space="preserve">(в ред. постановлений Губернатора Ставропольского края от 05.09.2016 </w:t>
      </w:r>
      <w:hyperlink w:history="0" r:id="rId227"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28"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 уведомление в письменной форме гражданского служащего о начале в отношении его проверки и разъяснение ему содержания </w:t>
      </w:r>
      <w:hyperlink w:history="0" w:anchor="P428" w:tooltip="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
        <w:r>
          <w:rPr>
            <w:sz w:val="20"/>
            <w:color w:val="0000ff"/>
          </w:rPr>
          <w:t xml:space="preserve">подпункта "2"</w:t>
        </w:r>
      </w:hyperlink>
      <w:r>
        <w:rPr>
          <w:sz w:val="20"/>
        </w:rPr>
        <w:t xml:space="preserve"> настоящего пункта - в течение 2 рабочих дней со дня получения решения о проведении проверки;</w:t>
      </w:r>
    </w:p>
    <w:bookmarkStart w:id="428" w:name="P428"/>
    <w:bookmarkEnd w:id="428"/>
    <w:p>
      <w:pPr>
        <w:pStyle w:val="0"/>
        <w:spacing w:before="200" w:line-rule="auto"/>
        <w:ind w:firstLine="540"/>
        <w:jc w:val="both"/>
      </w:pPr>
      <w:r>
        <w:rPr>
          <w:sz w:val="20"/>
        </w:rPr>
        <w:t xml:space="preserve">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w:t>
      </w:r>
    </w:p>
    <w:p>
      <w:pPr>
        <w:pStyle w:val="0"/>
        <w:jc w:val="both"/>
      </w:pPr>
      <w:r>
        <w:rPr>
          <w:sz w:val="20"/>
        </w:rPr>
        <w:t xml:space="preserve">(в ред. </w:t>
      </w:r>
      <w:hyperlink w:history="0" r:id="rId229"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10.07.2015 N 360)</w:t>
      </w:r>
    </w:p>
    <w:p>
      <w:pPr>
        <w:pStyle w:val="0"/>
        <w:spacing w:before="200" w:line-rule="auto"/>
        <w:ind w:firstLine="540"/>
        <w:jc w:val="both"/>
      </w:pPr>
      <w:r>
        <w:rPr>
          <w:sz w:val="20"/>
        </w:rPr>
        <w:t xml:space="preserve">14. По окончании проверки кадровая служба, управление по профилактике коррупционных правонарушений обязаны ознакомить гражданского служащего с результатами проверки с соблюдением требований законодательства Российской Федерации о государственной тайне.</w:t>
      </w:r>
    </w:p>
    <w:p>
      <w:pPr>
        <w:pStyle w:val="0"/>
        <w:jc w:val="both"/>
      </w:pPr>
      <w:r>
        <w:rPr>
          <w:sz w:val="20"/>
        </w:rPr>
        <w:t xml:space="preserve">(в ред. постановлений Губернатора Ставропольского края от 05.09.2016 </w:t>
      </w:r>
      <w:hyperlink w:history="0" r:id="rId23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3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432" w:name="P432"/>
    <w:bookmarkEnd w:id="432"/>
    <w:p>
      <w:pPr>
        <w:pStyle w:val="0"/>
        <w:spacing w:before="200" w:line-rule="auto"/>
        <w:ind w:firstLine="540"/>
        <w:jc w:val="both"/>
      </w:pPr>
      <w:r>
        <w:rPr>
          <w:sz w:val="20"/>
        </w:rPr>
        <w:t xml:space="preserve">15. Гражданский служащий вправе:</w:t>
      </w:r>
    </w:p>
    <w:p>
      <w:pPr>
        <w:pStyle w:val="0"/>
        <w:spacing w:before="200" w:line-rule="auto"/>
        <w:ind w:firstLine="540"/>
        <w:jc w:val="both"/>
      </w:pPr>
      <w:r>
        <w:rPr>
          <w:sz w:val="20"/>
        </w:rPr>
        <w:t xml:space="preserve">1) давать пояснения в письменной форме по вопросам, возникающим в ходе проведения проверки, проведения беседы, а также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кадровую службу,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history="0" w:anchor="P428" w:tooltip="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
        <w:r>
          <w:rPr>
            <w:sz w:val="20"/>
            <w:color w:val="0000ff"/>
          </w:rPr>
          <w:t xml:space="preserve">подпункте "2" пункта 13</w:t>
        </w:r>
      </w:hyperlink>
      <w:r>
        <w:rPr>
          <w:sz w:val="20"/>
        </w:rPr>
        <w:t xml:space="preserve"> настоящего Положения.</w:t>
      </w:r>
    </w:p>
    <w:p>
      <w:pPr>
        <w:pStyle w:val="0"/>
        <w:jc w:val="both"/>
      </w:pPr>
      <w:r>
        <w:rPr>
          <w:sz w:val="20"/>
        </w:rPr>
        <w:t xml:space="preserve">(в ред. постановлений Губернатора Ставропольского края от 11.02.2014 </w:t>
      </w:r>
      <w:hyperlink w:history="0" r:id="rId23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05.09.2016 </w:t>
      </w:r>
      <w:hyperlink w:history="0" r:id="rId233"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3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16. Пояснения, указанные в </w:t>
      </w:r>
      <w:hyperlink w:history="0" w:anchor="P432" w:tooltip="15. Гражданский служащий вправе:">
        <w:r>
          <w:rPr>
            <w:sz w:val="20"/>
            <w:color w:val="0000ff"/>
          </w:rPr>
          <w:t xml:space="preserve">пункте 15</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17. По решению представителя нанимателя гражданский служащий может быть отстранен от замещаемой должности гражданской службы (от исполнения должностных обязанностей) на период проведения проверки.</w:t>
      </w:r>
    </w:p>
    <w:p>
      <w:pPr>
        <w:pStyle w:val="0"/>
        <w:jc w:val="both"/>
      </w:pPr>
      <w:r>
        <w:rPr>
          <w:sz w:val="20"/>
        </w:rPr>
        <w:t xml:space="preserve">(в ред. постановлений Губернатора Ставропольского края от 21.02.2020 </w:t>
      </w:r>
      <w:hyperlink w:history="0" r:id="rId235"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rPr>
        <w:t xml:space="preserve">, от 19.03.2021 </w:t>
      </w:r>
      <w:hyperlink w:history="0" r:id="rId23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На период отстранения гражданского служащего от замещаемой должности гражданской службы (от исполнения должностных обязанностей) денежное содержание по замещаемой им должности сохраняется.</w:t>
      </w:r>
    </w:p>
    <w:p>
      <w:pPr>
        <w:pStyle w:val="0"/>
        <w:jc w:val="both"/>
      </w:pPr>
      <w:r>
        <w:rPr>
          <w:sz w:val="20"/>
        </w:rPr>
        <w:t xml:space="preserve">(в ред. </w:t>
      </w:r>
      <w:hyperlink w:history="0" r:id="rId237"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18. Руководитель кадровой службы, управления по профилактике коррупционных правонарушений представляет лицу, принявшему решение о проведении проверки, доклад о ее результатах.</w:t>
      </w:r>
    </w:p>
    <w:p>
      <w:pPr>
        <w:pStyle w:val="0"/>
        <w:jc w:val="both"/>
      </w:pPr>
      <w:r>
        <w:rPr>
          <w:sz w:val="20"/>
        </w:rPr>
        <w:t xml:space="preserve">(в ред. постановлений Губернатора Ставропольского края от 05.09.2016 </w:t>
      </w:r>
      <w:hyperlink w:history="0" r:id="rId238"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39"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444" w:name="P444"/>
    <w:bookmarkEnd w:id="444"/>
    <w:p>
      <w:pPr>
        <w:pStyle w:val="0"/>
        <w:spacing w:before="200" w:line-rule="auto"/>
        <w:ind w:firstLine="540"/>
        <w:jc w:val="both"/>
      </w:pPr>
      <w:r>
        <w:rPr>
          <w:sz w:val="20"/>
        </w:rPr>
        <w:t xml:space="preserve">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управления по профилактике коррупционных правонарушений представляется доклад.</w:t>
      </w:r>
    </w:p>
    <w:p>
      <w:pPr>
        <w:pStyle w:val="0"/>
        <w:jc w:val="both"/>
      </w:pPr>
      <w:r>
        <w:rPr>
          <w:sz w:val="20"/>
        </w:rPr>
        <w:t xml:space="preserve">(в ред. постановлений Губернатора Ставропольского края от 05.09.2016 </w:t>
      </w:r>
      <w:hyperlink w:history="0" r:id="rId24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4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В докладе должно содержаться одно из следующих предложений:</w:t>
      </w:r>
    </w:p>
    <w:p>
      <w:pPr>
        <w:pStyle w:val="0"/>
        <w:spacing w:before="200" w:line-rule="auto"/>
        <w:ind w:firstLine="540"/>
        <w:jc w:val="both"/>
      </w:pPr>
      <w:r>
        <w:rPr>
          <w:sz w:val="20"/>
        </w:rPr>
        <w:t xml:space="preserve">1) о назначении гражданина на должность гражданской службы;</w:t>
      </w:r>
    </w:p>
    <w:p>
      <w:pPr>
        <w:pStyle w:val="0"/>
        <w:spacing w:before="200" w:line-rule="auto"/>
        <w:ind w:firstLine="540"/>
        <w:jc w:val="both"/>
      </w:pPr>
      <w:r>
        <w:rPr>
          <w:sz w:val="20"/>
        </w:rPr>
        <w:t xml:space="preserve">2) об отказе гражданину в назначении на должность гражданской службы;</w:t>
      </w:r>
    </w:p>
    <w:p>
      <w:pPr>
        <w:pStyle w:val="0"/>
        <w:spacing w:before="200" w:line-rule="auto"/>
        <w:ind w:firstLine="540"/>
        <w:jc w:val="both"/>
      </w:pPr>
      <w:r>
        <w:rPr>
          <w:sz w:val="20"/>
        </w:rPr>
        <w:t xml:space="preserve">3) об отсутствии оснований для применения к гражданскому служащему мер юридической ответственности;</w:t>
      </w:r>
    </w:p>
    <w:p>
      <w:pPr>
        <w:pStyle w:val="0"/>
        <w:spacing w:before="200" w:line-rule="auto"/>
        <w:ind w:firstLine="540"/>
        <w:jc w:val="both"/>
      </w:pPr>
      <w:r>
        <w:rPr>
          <w:sz w:val="20"/>
        </w:rPr>
        <w:t xml:space="preserve">4) о применении к гражданскому служащему мер юридической ответственности;</w:t>
      </w:r>
    </w:p>
    <w:p>
      <w:pPr>
        <w:pStyle w:val="0"/>
        <w:spacing w:before="200" w:line-rule="auto"/>
        <w:ind w:firstLine="540"/>
        <w:jc w:val="both"/>
      </w:pPr>
      <w:r>
        <w:rPr>
          <w:sz w:val="20"/>
        </w:rPr>
        <w:t xml:space="preserve">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pPr>
        <w:pStyle w:val="0"/>
        <w:jc w:val="both"/>
      </w:pPr>
      <w:r>
        <w:rPr>
          <w:sz w:val="20"/>
        </w:rPr>
        <w:t xml:space="preserve">(п. 19 в ред. </w:t>
      </w:r>
      <w:hyperlink w:history="0" r:id="rId242"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20. Сведения о результатах проверки с письменного согласия лица, принявшего решение о проведении проверки, представляются кадровой службой, управлением по профилактике коррупционных правонарушений с одновременным уведомлением об этом гражданина или гражданского служащего,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history="0" w:anchor="P359" w:tooltip="6. Основанием для осуществления проверки является достаточная информация, представленная в письменном виде в установленном порядке:">
        <w:r>
          <w:rPr>
            <w:sz w:val="20"/>
            <w:color w:val="0000ff"/>
          </w:rPr>
          <w:t xml:space="preserve">пунктом 6</w:t>
        </w:r>
      </w:hyperlink>
      <w:r>
        <w:rPr>
          <w:sz w:val="20"/>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pPr>
        <w:pStyle w:val="0"/>
        <w:jc w:val="both"/>
      </w:pPr>
      <w:r>
        <w:rPr>
          <w:sz w:val="20"/>
        </w:rPr>
        <w:t xml:space="preserve">(в ред. постановлений Губернатора Ставропольского края от 11.02.2014 </w:t>
      </w:r>
      <w:hyperlink w:history="0" r:id="rId24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05.09.2016 </w:t>
      </w:r>
      <w:hyperlink w:history="0" r:id="rId244"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45"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20 .  В  случае  если  в  ходе  осуществления проверки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получена информация о том, что в течение отчетного</w:t>
      </w:r>
    </w:p>
    <w:p>
      <w:pPr>
        <w:pStyle w:val="1"/>
        <w:jc w:val="both"/>
      </w:pPr>
      <w:r>
        <w:rPr>
          <w:sz w:val="20"/>
        </w:rPr>
        <w:t xml:space="preserve">периода   на   счета   гражданского   служащего  его  супруги  (супруга)  и</w:t>
      </w:r>
    </w:p>
    <w:p>
      <w:pPr>
        <w:pStyle w:val="1"/>
        <w:jc w:val="both"/>
      </w:pPr>
      <w:r>
        <w:rPr>
          <w:sz w:val="20"/>
        </w:rPr>
        <w:t xml:space="preserve">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руководитель кадровой службы,</w:t>
      </w:r>
    </w:p>
    <w:p>
      <w:pPr>
        <w:pStyle w:val="1"/>
        <w:jc w:val="both"/>
      </w:pPr>
      <w:r>
        <w:rPr>
          <w:sz w:val="20"/>
        </w:rPr>
        <w:t xml:space="preserve">управления  по  профилактике  коррупционных  правонарушений, осуществляющий</w:t>
      </w:r>
    </w:p>
    <w:p>
      <w:pPr>
        <w:pStyle w:val="1"/>
        <w:jc w:val="both"/>
      </w:pPr>
      <w:r>
        <w:rPr>
          <w:sz w:val="20"/>
        </w:rPr>
        <w:t xml:space="preserve">такую  проверку,  обязан  истребовать  у  гражданского  служащего сведения,</w:t>
      </w:r>
    </w:p>
    <w:p>
      <w:pPr>
        <w:pStyle w:val="1"/>
        <w:jc w:val="both"/>
      </w:pPr>
      <w:r>
        <w:rPr>
          <w:sz w:val="20"/>
        </w:rPr>
        <w:t xml:space="preserve">подтверждающие законность получения им этих денежных средств.</w:t>
      </w:r>
    </w:p>
    <w:p>
      <w:pPr>
        <w:pStyle w:val="1"/>
        <w:jc w:val="both"/>
      </w:pPr>
      <w:r>
        <w:rPr>
          <w:sz w:val="20"/>
        </w:rPr>
        <w:t xml:space="preserve">    В  случае непредставления гражданским служащим сведений, подтверждающих</w:t>
      </w:r>
    </w:p>
    <w:p>
      <w:pPr>
        <w:pStyle w:val="1"/>
        <w:jc w:val="both"/>
      </w:pPr>
      <w:r>
        <w:rPr>
          <w:sz w:val="20"/>
        </w:rPr>
        <w:t xml:space="preserve">законность получения этих денежных средств, или представления недостоверных</w:t>
      </w:r>
    </w:p>
    <w:p>
      <w:pPr>
        <w:pStyle w:val="1"/>
        <w:jc w:val="both"/>
      </w:pPr>
      <w:r>
        <w:rPr>
          <w:sz w:val="20"/>
        </w:rPr>
        <w:t xml:space="preserve">сведений   материалы  проверки  в  трехдневный  срок  после  ее  завершения</w:t>
      </w:r>
    </w:p>
    <w:p>
      <w:pPr>
        <w:pStyle w:val="1"/>
        <w:jc w:val="both"/>
      </w:pPr>
      <w:r>
        <w:rPr>
          <w:sz w:val="20"/>
        </w:rPr>
        <w:t xml:space="preserve">направляются  лицом,  принявшим  решение  о  ее  проведении,  в прокуратуру</w:t>
      </w:r>
    </w:p>
    <w:p>
      <w:pPr>
        <w:pStyle w:val="1"/>
        <w:jc w:val="both"/>
      </w:pPr>
      <w:r>
        <w:rPr>
          <w:sz w:val="20"/>
        </w:rPr>
        <w:t xml:space="preserve">Ставропольского края.</w:t>
      </w:r>
    </w:p>
    <w:p>
      <w:pPr>
        <w:pStyle w:val="1"/>
        <w:jc w:val="both"/>
      </w:pPr>
      <w:r>
        <w:rPr>
          <w:sz w:val="20"/>
        </w:rPr>
        <w:t xml:space="preserve">(п.   20.1   введен   </w:t>
      </w:r>
      <w:hyperlink w:history="0" r:id="rId246"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2</w:t>
      </w:r>
    </w:p>
    <w:p>
      <w:pPr>
        <w:pStyle w:val="1"/>
        <w:jc w:val="both"/>
      </w:pPr>
      <w:r>
        <w:rPr>
          <w:sz w:val="20"/>
        </w:rPr>
        <w:t xml:space="preserve">    20 .  В случае увольнения гражданского  служащего, в отношении которого</w:t>
      </w:r>
    </w:p>
    <w:p>
      <w:pPr>
        <w:pStyle w:val="1"/>
        <w:jc w:val="both"/>
      </w:pPr>
      <w:r>
        <w:rPr>
          <w:sz w:val="20"/>
        </w:rPr>
        <w:t xml:space="preserve">осуществляется   проверка  достоверности  и  полноты  сведений  о  доходах,</w:t>
      </w:r>
    </w:p>
    <w:p>
      <w:pPr>
        <w:pStyle w:val="1"/>
        <w:jc w:val="both"/>
      </w:pPr>
      <w:r>
        <w:rPr>
          <w:sz w:val="20"/>
        </w:rPr>
        <w:t xml:space="preserve">расходах,  об  имуществе  и  обязательствах имущественного характера, до ее</w:t>
      </w:r>
    </w:p>
    <w:p>
      <w:pPr>
        <w:pStyle w:val="1"/>
        <w:jc w:val="both"/>
      </w:pPr>
      <w:r>
        <w:rPr>
          <w:sz w:val="20"/>
        </w:rPr>
        <w:t xml:space="preserve">завершения и при наличии информации, о том, что в течение отчетного периода</w:t>
      </w:r>
    </w:p>
    <w:p>
      <w:pPr>
        <w:pStyle w:val="1"/>
        <w:jc w:val="both"/>
      </w:pPr>
      <w:r>
        <w:rPr>
          <w:sz w:val="20"/>
        </w:rPr>
        <w:t xml:space="preserve">на   счета   этого   гражданского   служащего,   его  супруги  (супруга)  и</w:t>
      </w:r>
    </w:p>
    <w:p>
      <w:pPr>
        <w:pStyle w:val="1"/>
        <w:jc w:val="both"/>
      </w:pPr>
      <w:r>
        <w:rPr>
          <w:sz w:val="20"/>
        </w:rPr>
        <w:t xml:space="preserve">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материалы проверки в трехдневный</w:t>
      </w:r>
    </w:p>
    <w:p>
      <w:pPr>
        <w:pStyle w:val="1"/>
        <w:jc w:val="both"/>
      </w:pPr>
      <w:r>
        <w:rPr>
          <w:sz w:val="20"/>
        </w:rPr>
        <w:t xml:space="preserve">срок  после увольнения гражданского служащего направляются лицом, принявшим</w:t>
      </w:r>
    </w:p>
    <w:p>
      <w:pPr>
        <w:pStyle w:val="1"/>
        <w:jc w:val="both"/>
      </w:pPr>
      <w:r>
        <w:rPr>
          <w:sz w:val="20"/>
        </w:rPr>
        <w:t xml:space="preserve">решение о ее проведении, в прокуратуру Ставропольского края.</w:t>
      </w:r>
    </w:p>
    <w:p>
      <w:pPr>
        <w:pStyle w:val="1"/>
        <w:jc w:val="both"/>
      </w:pPr>
      <w:r>
        <w:rPr>
          <w:sz w:val="20"/>
        </w:rPr>
        <w:t xml:space="preserve">(п.   20.2   введен   </w:t>
      </w:r>
      <w:hyperlink w:history="0" r:id="rId24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3</w:t>
      </w:r>
    </w:p>
    <w:bookmarkStart w:id="487" w:name="P487"/>
    <w:bookmarkEnd w:id="487"/>
    <w:p>
      <w:pPr>
        <w:pStyle w:val="1"/>
        <w:jc w:val="both"/>
      </w:pPr>
      <w:r>
        <w:rPr>
          <w:sz w:val="20"/>
        </w:rPr>
        <w:t xml:space="preserve">    20 .  В  случае  увольнения  гражданского  служащего,  на которого были</w:t>
      </w:r>
    </w:p>
    <w:p>
      <w:pPr>
        <w:pStyle w:val="1"/>
        <w:jc w:val="both"/>
      </w:pPr>
      <w:r>
        <w:rPr>
          <w:sz w:val="20"/>
        </w:rPr>
        <w:t xml:space="preserve">распространены  ограничения,  запреты,  требования  о предотвращении или об</w:t>
      </w:r>
    </w:p>
    <w:p>
      <w:pPr>
        <w:pStyle w:val="1"/>
        <w:jc w:val="both"/>
      </w:pPr>
      <w:r>
        <w:rPr>
          <w:sz w:val="20"/>
        </w:rPr>
        <w:t xml:space="preserve">урегулировании  конфликта  интересов  и  (или) обязанности, установленные в</w:t>
      </w:r>
    </w:p>
    <w:p>
      <w:pPr>
        <w:pStyle w:val="1"/>
        <w:jc w:val="both"/>
      </w:pPr>
      <w:r>
        <w:rPr>
          <w:sz w:val="20"/>
        </w:rPr>
        <w:t xml:space="preserve">целях  противодействия  коррупции,  и  в  отношении  которого  было принято</w:t>
      </w:r>
    </w:p>
    <w:p>
      <w:pPr>
        <w:pStyle w:val="1"/>
        <w:jc w:val="both"/>
      </w:pPr>
      <w:r>
        <w:rPr>
          <w:sz w:val="20"/>
        </w:rPr>
        <w:t xml:space="preserve">решение об осуществлении проверки достоверности и полноты представленных им</w:t>
      </w:r>
    </w:p>
    <w:p>
      <w:pPr>
        <w:pStyle w:val="1"/>
        <w:jc w:val="both"/>
      </w:pPr>
      <w:r>
        <w:rPr>
          <w:sz w:val="20"/>
        </w:rPr>
        <w:t xml:space="preserve">сведений  о доходах, расходах, об имуществе и обязательствах имущественного</w:t>
      </w:r>
    </w:p>
    <w:p>
      <w:pPr>
        <w:pStyle w:val="1"/>
        <w:jc w:val="both"/>
      </w:pPr>
      <w:r>
        <w:rPr>
          <w:sz w:val="20"/>
        </w:rPr>
        <w:t xml:space="preserve">характера,   и  (или)  соблюдения  ограничений  и  запретов,  требований  о</w:t>
      </w:r>
    </w:p>
    <w:p>
      <w:pPr>
        <w:pStyle w:val="1"/>
        <w:jc w:val="both"/>
      </w:pPr>
      <w:r>
        <w:rPr>
          <w:sz w:val="20"/>
        </w:rPr>
        <w:t xml:space="preserve">предотвращении   или   об   урегулировании  конфликта  интересов,  и  (или)</w:t>
      </w:r>
    </w:p>
    <w:p>
      <w:pPr>
        <w:pStyle w:val="1"/>
        <w:jc w:val="both"/>
      </w:pPr>
      <w:r>
        <w:rPr>
          <w:sz w:val="20"/>
        </w:rPr>
        <w:t xml:space="preserve">исполнения  обязанностей,  установленных в целях противодействия коррупции,</w:t>
      </w:r>
    </w:p>
    <w:p>
      <w:pPr>
        <w:pStyle w:val="1"/>
        <w:jc w:val="both"/>
      </w:pPr>
      <w:r>
        <w:rPr>
          <w:sz w:val="20"/>
        </w:rPr>
        <w:t xml:space="preserve">после  завершения  такой проверки и до принятия решения о применении к нему</w:t>
      </w:r>
    </w:p>
    <w:p>
      <w:pPr>
        <w:pStyle w:val="1"/>
        <w:jc w:val="both"/>
      </w:pPr>
      <w:r>
        <w:rPr>
          <w:sz w:val="20"/>
        </w:rPr>
        <w:t xml:space="preserve">взыскания  за  совершенное  коррупционное  правонарушение  лицу, принявшему</w:t>
      </w:r>
    </w:p>
    <w:p>
      <w:pPr>
        <w:pStyle w:val="1"/>
        <w:jc w:val="both"/>
      </w:pPr>
      <w:r>
        <w:rPr>
          <w:sz w:val="20"/>
        </w:rPr>
        <w:t xml:space="preserve">решение  о  проведении  проверки,  представляется  доклад  о  невозможности</w:t>
      </w:r>
    </w:p>
    <w:p>
      <w:pPr>
        <w:pStyle w:val="1"/>
        <w:jc w:val="both"/>
      </w:pPr>
      <w:r>
        <w:rPr>
          <w:sz w:val="20"/>
        </w:rPr>
        <w:t xml:space="preserve">привлечения    указанного    проверяемого    гражданского    служащего,   к</w:t>
      </w:r>
    </w:p>
    <w:p>
      <w:pPr>
        <w:pStyle w:val="1"/>
        <w:jc w:val="both"/>
      </w:pPr>
      <w:r>
        <w:rPr>
          <w:sz w:val="20"/>
        </w:rPr>
        <w:t xml:space="preserve">ответственности за совершение коррупционного правонарушения.</w:t>
      </w:r>
    </w:p>
    <w:bookmarkStart w:id="501" w:name="P501"/>
    <w:bookmarkEnd w:id="501"/>
    <w:p>
      <w:pPr>
        <w:pStyle w:val="0"/>
        <w:ind w:firstLine="540"/>
        <w:jc w:val="both"/>
      </w:pPr>
      <w:r>
        <w:rPr>
          <w:sz w:val="20"/>
        </w:rPr>
        <w:t xml:space="preserve">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 проведении такой проверки, представляется доклад о невозможности завершения такой проверки в отношении указанного проверяемого гражданского служащего.</w:t>
      </w:r>
    </w:p>
    <w:p>
      <w:pPr>
        <w:pStyle w:val="0"/>
        <w:spacing w:before="200" w:line-rule="auto"/>
        <w:ind w:firstLine="540"/>
        <w:jc w:val="both"/>
      </w:pPr>
      <w:r>
        <w:rPr>
          <w:sz w:val="20"/>
        </w:rPr>
        <w:t xml:space="preserve">В случаях, предусмотренных </w:t>
      </w:r>
      <w:hyperlink w:history="0" w:anchor="P487" w:tooltip="    20 .  В  случае  увольнения  гражданского  служащего,  на которого были">
        <w:r>
          <w:rPr>
            <w:sz w:val="20"/>
            <w:color w:val="0000ff"/>
          </w:rPr>
          <w:t xml:space="preserve">абзацами первым</w:t>
        </w:r>
      </w:hyperlink>
      <w:r>
        <w:rPr>
          <w:sz w:val="20"/>
        </w:rPr>
        <w:t xml:space="preserve"> и </w:t>
      </w:r>
      <w:hyperlink w:history="0" w:anchor="P501" w:tooltip="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предусмотренной </w:t>
      </w:r>
      <w:hyperlink w:history="0" w:anchor="P487" w:tooltip="    20 .  В  случае  увольнения  гражданского  служащего,  на которого были">
        <w:r>
          <w:rPr>
            <w:sz w:val="20"/>
            <w:color w:val="0000ff"/>
          </w:rPr>
          <w:t xml:space="preserve">абзацами первым</w:t>
        </w:r>
      </w:hyperlink>
      <w:r>
        <w:rPr>
          <w:sz w:val="20"/>
        </w:rPr>
        <w:t xml:space="preserve"> и </w:t>
      </w:r>
      <w:hyperlink w:history="0" w:anchor="P501" w:tooltip="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
        <w:r>
          <w:rPr>
            <w:sz w:val="20"/>
            <w:color w:val="0000ff"/>
          </w:rPr>
          <w:t xml:space="preserve">вторым</w:t>
        </w:r>
      </w:hyperlink>
      <w:r>
        <w:rPr>
          <w:sz w:val="20"/>
        </w:rPr>
        <w:t xml:space="preserve"> настоящего пункта, и в ходе ее осуществления в трехдневный срок после увольнения проверяемого гражданского служащего, указанного в </w:t>
      </w:r>
      <w:hyperlink w:history="0" w:anchor="P487" w:tooltip="    20 .  В  случае  увольнения  гражданского  служащего,  на которого были">
        <w:r>
          <w:rPr>
            <w:sz w:val="20"/>
            <w:color w:val="0000ff"/>
          </w:rPr>
          <w:t xml:space="preserve">абзацах первом</w:t>
        </w:r>
      </w:hyperlink>
      <w:r>
        <w:rPr>
          <w:sz w:val="20"/>
        </w:rPr>
        <w:t xml:space="preserve"> и </w:t>
      </w:r>
      <w:hyperlink w:history="0" w:anchor="P501" w:tooltip="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
        <w:r>
          <w:rPr>
            <w:sz w:val="20"/>
            <w:color w:val="0000ff"/>
          </w:rPr>
          <w:t xml:space="preserve">втором</w:t>
        </w:r>
      </w:hyperlink>
      <w:r>
        <w:rPr>
          <w:sz w:val="20"/>
        </w:rPr>
        <w:t xml:space="preserve"> настоящего пункта, направляются лицом, принявшим решение о проведении такой проверки, в прокуратуру Ставропольского края.</w:t>
      </w:r>
    </w:p>
    <w:p>
      <w:pPr>
        <w:pStyle w:val="0"/>
        <w:jc w:val="both"/>
      </w:pPr>
      <w:r>
        <w:rPr>
          <w:sz w:val="20"/>
        </w:rPr>
        <w:t xml:space="preserve">(п. 20.3 введен </w:t>
      </w:r>
      <w:hyperlink w:history="0" r:id="rId248"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указанные в </w:t>
      </w:r>
      <w:hyperlink w:history="0" w:anchor="P444" w:tooltip="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управления по профилактике коррупционных правонарушений представляется доклад.">
        <w:r>
          <w:rPr>
            <w:sz w:val="20"/>
            <w:color w:val="0000ff"/>
          </w:rPr>
          <w:t xml:space="preserve">пункте 19</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1) назначить гражданина на должность гражданской службы;</w:t>
      </w:r>
    </w:p>
    <w:p>
      <w:pPr>
        <w:pStyle w:val="0"/>
        <w:spacing w:before="200" w:line-rule="auto"/>
        <w:ind w:firstLine="540"/>
        <w:jc w:val="both"/>
      </w:pPr>
      <w:r>
        <w:rPr>
          <w:sz w:val="20"/>
        </w:rPr>
        <w:t xml:space="preserve">2) отказать гражданину в назначении на должность гражданской службы;</w:t>
      </w:r>
    </w:p>
    <w:p>
      <w:pPr>
        <w:pStyle w:val="0"/>
        <w:spacing w:before="200" w:line-rule="auto"/>
        <w:ind w:firstLine="540"/>
        <w:jc w:val="both"/>
      </w:pPr>
      <w:r>
        <w:rPr>
          <w:sz w:val="20"/>
        </w:rPr>
        <w:t xml:space="preserve">3) применить к гражданскому служащему меры юридической ответственности;</w:t>
      </w:r>
    </w:p>
    <w:p>
      <w:pPr>
        <w:pStyle w:val="0"/>
        <w:spacing w:before="200" w:line-rule="auto"/>
        <w:ind w:firstLine="540"/>
        <w:jc w:val="both"/>
      </w:pPr>
      <w:r>
        <w:rPr>
          <w:sz w:val="20"/>
        </w:rPr>
        <w:t xml:space="preserve">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pPr>
        <w:pStyle w:val="0"/>
        <w:jc w:val="both"/>
      </w:pPr>
      <w:r>
        <w:rPr>
          <w:sz w:val="20"/>
        </w:rPr>
        <w:t xml:space="preserve">(п. 22 в ред. </w:t>
      </w:r>
      <w:hyperlink w:history="0" r:id="rId249"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23. Материалы проверки, проведенной в отношении гражданского служащего, хранятся в кадровой службе, управлении по профилактике коррупционных правонарушений в течение 3 лет со дня ее окончания, после чего передаются в архив.</w:t>
      </w:r>
    </w:p>
    <w:p>
      <w:pPr>
        <w:pStyle w:val="0"/>
        <w:jc w:val="both"/>
      </w:pPr>
      <w:r>
        <w:rPr>
          <w:sz w:val="20"/>
        </w:rPr>
        <w:t xml:space="preserve">(в ред. постановлений Губернатора Ставропольского края от 05.09.2016 </w:t>
      </w:r>
      <w:hyperlink w:history="0" r:id="rId25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5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Материалы по результатам проверки, проведенной в отношении гражданина, в установленном порядке передаются в архив.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09 апреля 2010 г. N 145</w:t>
      </w:r>
    </w:p>
    <w:p>
      <w:pPr>
        <w:pStyle w:val="0"/>
        <w:jc w:val="both"/>
      </w:pPr>
      <w:r>
        <w:rPr>
          <w:sz w:val="20"/>
        </w:rPr>
      </w:r>
    </w:p>
    <w:bookmarkStart w:id="524" w:name="P524"/>
    <w:bookmarkEnd w:id="524"/>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ГОСУДАРСТВЕННЫХ ДОЛЖНОСТЕЙ СТАВРОПОЛЬСКОГО КРАЯ</w:t>
      </w:r>
    </w:p>
    <w:p>
      <w:pPr>
        <w:pStyle w:val="2"/>
        <w:jc w:val="center"/>
      </w:pPr>
      <w:r>
        <w:rPr>
          <w:sz w:val="20"/>
        </w:rPr>
        <w:t xml:space="preserve">В ИЗБИРАТЕЛЬНОЙ КОМИССИИ СТАВРОПОЛЬСКОГО КРАЯ, И ЛИЦАМИ,</w:t>
      </w:r>
    </w:p>
    <w:p>
      <w:pPr>
        <w:pStyle w:val="2"/>
        <w:jc w:val="center"/>
      </w:pPr>
      <w:r>
        <w:rPr>
          <w:sz w:val="20"/>
        </w:rPr>
        <w:t xml:space="preserve">ЗАМЕЩАЮЩИМИ ГОСУДАРСТВЕННЫЕ ДОЛЖНОСТИ СТАВРОПОЛЬСКОГО КРАЯ</w:t>
      </w:r>
    </w:p>
    <w:p>
      <w:pPr>
        <w:pStyle w:val="2"/>
        <w:jc w:val="center"/>
      </w:pPr>
      <w:r>
        <w:rPr>
          <w:sz w:val="20"/>
        </w:rPr>
        <w:t xml:space="preserve">В ИЗБИРАТЕЛЬНОЙ КОМИССИИ СТАВРОПОЛЬСКОГО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52" w:tooltip="Постановление Губернатора Ставропольского края от 30.12.2019 N 43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color w:val="392c69"/>
              </w:rPr>
              <w:t xml:space="preserve"> Губернатора Ставропольского края</w:t>
            </w:r>
          </w:p>
          <w:p>
            <w:pPr>
              <w:pStyle w:val="0"/>
              <w:jc w:val="center"/>
            </w:pPr>
            <w:r>
              <w:rPr>
                <w:sz w:val="20"/>
                <w:color w:val="392c69"/>
              </w:rPr>
              <w:t xml:space="preserve">от 30.12.2019 N 433;</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21.02.2020 </w:t>
            </w:r>
            <w:hyperlink w:history="0" r:id="rId253"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color w:val="392c69"/>
              </w:rPr>
              <w:t xml:space="preserve">, от 10.02.2021 </w:t>
            </w:r>
            <w:hyperlink w:history="0" r:id="rId254"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 от 19.03.2021 </w:t>
            </w:r>
            <w:hyperlink w:history="0" r:id="rId255"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w:t>
            </w:r>
          </w:p>
          <w:p>
            <w:pPr>
              <w:pStyle w:val="0"/>
              <w:jc w:val="center"/>
            </w:pPr>
            <w:r>
              <w:rPr>
                <w:sz w:val="20"/>
                <w:color w:val="392c69"/>
              </w:rPr>
              <w:t xml:space="preserve">от 16.09.2021 </w:t>
            </w:r>
            <w:hyperlink w:history="0" r:id="rId256"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color w:val="392c69"/>
              </w:rPr>
              <w:t xml:space="preserve">, от 24.06.2022 </w:t>
            </w:r>
            <w:hyperlink w:history="0" r:id="rId257"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258"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w:t>
            </w:r>
          </w:p>
          <w:p>
            <w:pPr>
              <w:pStyle w:val="0"/>
              <w:jc w:val="center"/>
            </w:pPr>
            <w:r>
              <w:rPr>
                <w:sz w:val="20"/>
                <w:color w:val="392c69"/>
              </w:rPr>
              <w:t xml:space="preserve">от 22.11.2023 </w:t>
            </w:r>
            <w:hyperlink w:history="0" r:id="rId25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осуществления проверки достоверности и полноты:</w:t>
      </w:r>
    </w:p>
    <w:p>
      <w:pPr>
        <w:pStyle w:val="0"/>
        <w:jc w:val="both"/>
      </w:pPr>
      <w:r>
        <w:rPr>
          <w:sz w:val="20"/>
        </w:rPr>
        <w:t xml:space="preserve">(в ред. </w:t>
      </w:r>
      <w:hyperlink w:history="0" r:id="rId260"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16.09.2021 N 393)</w:t>
      </w:r>
    </w:p>
    <w:p>
      <w:pPr>
        <w:pStyle w:val="0"/>
        <w:spacing w:before="200" w:line-rule="auto"/>
        <w:ind w:firstLine="540"/>
        <w:jc w:val="both"/>
      </w:pPr>
      <w:r>
        <w:rPr>
          <w:sz w:val="20"/>
        </w:rPr>
        <w:t xml:space="preserve">абзац утратил силу с 16.09.2021. - </w:t>
      </w:r>
      <w:hyperlink w:history="0" r:id="rId261"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w:t>
        </w:r>
      </w:hyperlink>
      <w:r>
        <w:rPr>
          <w:sz w:val="20"/>
        </w:rPr>
        <w:t xml:space="preserve"> Губернатора Ставропольского края от 16.09.2021 N 393;</w:t>
      </w:r>
    </w:p>
    <w:p>
      <w:pPr>
        <w:pStyle w:val="0"/>
        <w:spacing w:before="200" w:line-rule="auto"/>
        <w:ind w:firstLine="540"/>
        <w:jc w:val="both"/>
      </w:pPr>
      <w:r>
        <w:rPr>
          <w:sz w:val="20"/>
        </w:rPr>
        <w:t xml:space="preserve">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(далее соответственно - гражданин, государственная должность), на отчетную дату;</w:t>
      </w:r>
    </w:p>
    <w:p>
      <w:pPr>
        <w:pStyle w:val="0"/>
        <w:spacing w:before="200" w:line-rule="auto"/>
        <w:ind w:firstLine="540"/>
        <w:jc w:val="both"/>
      </w:pPr>
      <w:r>
        <w:rPr>
          <w:sz w:val="20"/>
        </w:rPr>
        <w:t xml:space="preserve">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pPr>
        <w:pStyle w:val="0"/>
        <w:jc w:val="both"/>
      </w:pPr>
      <w:r>
        <w:rPr>
          <w:sz w:val="20"/>
        </w:rPr>
        <w:t xml:space="preserve">(в ред. </w:t>
      </w:r>
      <w:hyperlink w:history="0" r:id="rId262"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bookmarkStart w:id="548" w:name="P548"/>
    <w:bookmarkEnd w:id="548"/>
    <w:p>
      <w:pPr>
        <w:pStyle w:val="0"/>
        <w:spacing w:before="200" w:line-rule="auto"/>
        <w:ind w:firstLine="540"/>
        <w:jc w:val="both"/>
      </w:pPr>
      <w:r>
        <w:rPr>
          <w:sz w:val="20"/>
        </w:rPr>
        <w:t xml:space="preserve">3.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pPr>
        <w:pStyle w:val="0"/>
        <w:spacing w:before="200" w:line-rule="auto"/>
        <w:ind w:firstLine="540"/>
        <w:jc w:val="both"/>
      </w:pPr>
      <w:r>
        <w:rPr>
          <w:sz w:val="20"/>
        </w:rPr>
        <w:t xml:space="preserve">2) должностными лицами управления по профилактике коррупционных правонарушений, кадровой службы избирательной комиссии Ставропольского края, ответственными за работу по профилактике коррупционных и иных правонарушений;</w:t>
      </w:r>
    </w:p>
    <w:p>
      <w:pPr>
        <w:pStyle w:val="0"/>
        <w:jc w:val="both"/>
      </w:pPr>
      <w:r>
        <w:rPr>
          <w:sz w:val="20"/>
        </w:rPr>
        <w:t xml:space="preserve">(в ред. </w:t>
      </w:r>
      <w:hyperlink w:history="0" r:id="rId263"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Ставропольского края;</w:t>
      </w:r>
    </w:p>
    <w:p>
      <w:pPr>
        <w:pStyle w:val="0"/>
        <w:spacing w:before="200" w:line-rule="auto"/>
        <w:ind w:firstLine="540"/>
        <w:jc w:val="both"/>
      </w:pPr>
      <w:r>
        <w:rPr>
          <w:sz w:val="20"/>
        </w:rPr>
        <w:t xml:space="preserve">5) общероссийскими, региональными средствами массовой информации;</w:t>
      </w:r>
    </w:p>
    <w:p>
      <w:pPr>
        <w:pStyle w:val="0"/>
        <w:spacing w:before="200" w:line-rule="auto"/>
        <w:ind w:firstLine="540"/>
        <w:jc w:val="both"/>
      </w:pPr>
      <w:r>
        <w:rPr>
          <w:sz w:val="20"/>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w:history="0" r:id="rId2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4. Информация анонимного характера не может служить основанием для проведения проверки.</w:t>
      </w:r>
    </w:p>
    <w:p>
      <w:pPr>
        <w:pStyle w:val="0"/>
        <w:spacing w:before="200" w:line-rule="auto"/>
        <w:ind w:firstLine="540"/>
        <w:jc w:val="both"/>
      </w:pPr>
      <w:r>
        <w:rPr>
          <w:sz w:val="20"/>
        </w:rPr>
        <w:t xml:space="preserve">5.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bookmarkStart w:id="558" w:name="P558"/>
    <w:bookmarkEnd w:id="558"/>
    <w:p>
      <w:pPr>
        <w:pStyle w:val="0"/>
        <w:spacing w:before="200" w:line-rule="auto"/>
        <w:ind w:firstLine="540"/>
        <w:jc w:val="both"/>
      </w:pPr>
      <w:r>
        <w:rPr>
          <w:sz w:val="20"/>
        </w:rPr>
        <w:t xml:space="preserve">6. При осуществлении проверки должностное лицо, уполномоченное начальником управления по профилактике коррупционных правонарушений, вправе:</w:t>
      </w:r>
    </w:p>
    <w:p>
      <w:pPr>
        <w:pStyle w:val="0"/>
        <w:jc w:val="both"/>
      </w:pPr>
      <w:r>
        <w:rPr>
          <w:sz w:val="20"/>
        </w:rPr>
        <w:t xml:space="preserve">(в ред. </w:t>
      </w:r>
      <w:hyperlink w:history="0" r:id="rId265"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1) по согласованию с Губернатором Ставропольского края проводить собеседование с гражданином или лицом, замещающим государственную должность;</w:t>
      </w:r>
    </w:p>
    <w:p>
      <w:pPr>
        <w:pStyle w:val="0"/>
        <w:spacing w:before="200" w:line-rule="auto"/>
        <w:ind w:firstLine="540"/>
        <w:jc w:val="both"/>
      </w:pPr>
      <w:r>
        <w:rPr>
          <w:sz w:val="20"/>
        </w:rPr>
        <w:t xml:space="preserve">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bookmarkStart w:id="563" w:name="P563"/>
    <w:bookmarkEnd w:id="563"/>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 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 (далее - запрос);</w:t>
      </w:r>
    </w:p>
    <w:p>
      <w:pPr>
        <w:pStyle w:val="0"/>
        <w:jc w:val="both"/>
      </w:pPr>
      <w:r>
        <w:rPr>
          <w:sz w:val="20"/>
        </w:rPr>
        <w:t xml:space="preserve">(в ред. постановлений Губернатора Ставропольского края от 16.09.2021 </w:t>
      </w:r>
      <w:hyperlink w:history="0" r:id="rId266"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rPr>
        <w:t xml:space="preserve">, от 24.06.2022 </w:t>
      </w:r>
      <w:hyperlink w:history="0" r:id="rId267"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268"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0"/>
        <w:spacing w:before="200" w:line-rule="auto"/>
        <w:ind w:firstLine="540"/>
        <w:jc w:val="both"/>
      </w:pPr>
      <w:r>
        <w:rPr>
          <w:sz w:val="20"/>
        </w:rPr>
        <w:t xml:space="preserve">7. При осуществлении проверки начальник управления по профилактике коррупционных правонарушений обладает помимо прав, предусмотренных </w:t>
      </w:r>
      <w:hyperlink w:history="0" w:anchor="P558" w:tooltip="6. При осуществлении проверки должностное лицо, уполномоченное начальником управления по профилактике коррупционных правонарушений, вправе:">
        <w:r>
          <w:rPr>
            <w:sz w:val="20"/>
            <w:color w:val="0000ff"/>
          </w:rPr>
          <w:t xml:space="preserve">пунктом 6</w:t>
        </w:r>
      </w:hyperlink>
      <w:r>
        <w:rPr>
          <w:sz w:val="20"/>
        </w:rPr>
        <w:t xml:space="preserve"> настоящего Положения, правом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том числе с использованием государственной информационной системы в области противодействия коррупции "Посейдон").</w:t>
      </w:r>
    </w:p>
    <w:p>
      <w:pPr>
        <w:pStyle w:val="0"/>
        <w:spacing w:before="200" w:line-rule="auto"/>
        <w:ind w:firstLine="540"/>
        <w:jc w:val="both"/>
      </w:pPr>
      <w:r>
        <w:rPr>
          <w:sz w:val="20"/>
        </w:rPr>
        <w:t xml:space="preserve">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
    <w:p>
      <w:pPr>
        <w:pStyle w:val="0"/>
        <w:jc w:val="both"/>
      </w:pPr>
      <w:r>
        <w:rPr>
          <w:sz w:val="20"/>
        </w:rPr>
        <w:t xml:space="preserve">(п. 7 в ред. </w:t>
      </w:r>
      <w:hyperlink w:history="0" r:id="rId269"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8. В запросе указываются:</w:t>
      </w:r>
    </w:p>
    <w:p>
      <w:pPr>
        <w:pStyle w:val="0"/>
        <w:spacing w:before="200" w:line-rule="auto"/>
        <w:ind w:firstLine="540"/>
        <w:jc w:val="both"/>
      </w:pPr>
      <w:r>
        <w:rPr>
          <w:sz w:val="20"/>
        </w:rPr>
        <w:t xml:space="preserve">1) фамилия, имя, отчество руководителя органа или организации, в которые направляется запрос;</w:t>
      </w:r>
    </w:p>
    <w:p>
      <w:pPr>
        <w:pStyle w:val="0"/>
        <w:spacing w:before="200" w:line-rule="auto"/>
        <w:ind w:firstLine="540"/>
        <w:jc w:val="both"/>
      </w:pPr>
      <w:r>
        <w:rPr>
          <w:sz w:val="20"/>
        </w:rPr>
        <w:t xml:space="preserve">2) ссылка на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jc w:val="both"/>
      </w:pPr>
      <w:r>
        <w:rPr>
          <w:sz w:val="20"/>
        </w:rPr>
        <w:t xml:space="preserve">(в ред. </w:t>
      </w:r>
      <w:hyperlink w:history="0" r:id="rId270"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16.09.2021 N 393)</w:t>
      </w:r>
    </w:p>
    <w:p>
      <w:pPr>
        <w:pStyle w:val="0"/>
        <w:spacing w:before="200" w:line-rule="auto"/>
        <w:ind w:firstLine="540"/>
        <w:jc w:val="both"/>
      </w:pPr>
      <w:r>
        <w:rPr>
          <w:sz w:val="20"/>
        </w:rPr>
        <w:t xml:space="preserve">4) идентификационный номер налогоплательщика (в случае направления запроса в налоговые органы);</w:t>
      </w:r>
    </w:p>
    <w:p>
      <w:pPr>
        <w:pStyle w:val="0"/>
        <w:spacing w:before="200" w:line-rule="auto"/>
        <w:ind w:firstLine="540"/>
        <w:jc w:val="both"/>
      </w:pPr>
      <w:r>
        <w:rPr>
          <w:sz w:val="20"/>
        </w:rPr>
        <w:t xml:space="preserve">5) содержание и объем сведений, указанных в </w:t>
      </w:r>
      <w:hyperlink w:history="0" w:anchor="P563"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
        <w:r>
          <w:rPr>
            <w:sz w:val="20"/>
            <w:color w:val="0000ff"/>
          </w:rPr>
          <w:t xml:space="preserve">подпункте "4" пункта 6</w:t>
        </w:r>
      </w:hyperlink>
      <w:r>
        <w:rPr>
          <w:sz w:val="20"/>
        </w:rPr>
        <w:t xml:space="preserve"> настоящего Положения (далее - запрашиваемые сведения);</w:t>
      </w:r>
    </w:p>
    <w:p>
      <w:pPr>
        <w:pStyle w:val="0"/>
        <w:jc w:val="both"/>
      </w:pPr>
      <w:r>
        <w:rPr>
          <w:sz w:val="20"/>
        </w:rPr>
        <w:t xml:space="preserve">(в ред. </w:t>
      </w:r>
      <w:hyperlink w:history="0" r:id="rId271"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постановления</w:t>
        </w:r>
      </w:hyperlink>
      <w:r>
        <w:rPr>
          <w:sz w:val="20"/>
        </w:rPr>
        <w:t xml:space="preserve"> Губернатора Ставропольского края от 21.02.2020 N 76)</w:t>
      </w:r>
    </w:p>
    <w:p>
      <w:pPr>
        <w:pStyle w:val="0"/>
        <w:spacing w:before="200" w:line-rule="auto"/>
        <w:ind w:firstLine="540"/>
        <w:jc w:val="both"/>
      </w:pPr>
      <w:r>
        <w:rPr>
          <w:sz w:val="20"/>
        </w:rPr>
        <w:t xml:space="preserve">6) срок представления запрашиваемых сведений;</w:t>
      </w:r>
    </w:p>
    <w:p>
      <w:pPr>
        <w:pStyle w:val="0"/>
        <w:spacing w:before="200" w:line-rule="auto"/>
        <w:ind w:firstLine="540"/>
        <w:jc w:val="both"/>
      </w:pPr>
      <w:r>
        <w:rPr>
          <w:sz w:val="20"/>
        </w:rPr>
        <w:t xml:space="preserve">7) фамилия, инициалы и номер телефона начальника управления по профилактике коррупционных правонарушений или уполномоченного им должностного лица, подготовившего запрос;</w:t>
      </w:r>
    </w:p>
    <w:p>
      <w:pPr>
        <w:pStyle w:val="0"/>
        <w:jc w:val="both"/>
      </w:pPr>
      <w:r>
        <w:rPr>
          <w:sz w:val="20"/>
        </w:rPr>
        <w:t xml:space="preserve">(в ред. </w:t>
      </w:r>
      <w:hyperlink w:history="0" r:id="rId272"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9. Начальник управления по профилактике коррупционных правонарушений обеспечивает:</w:t>
      </w:r>
    </w:p>
    <w:p>
      <w:pPr>
        <w:pStyle w:val="0"/>
        <w:jc w:val="both"/>
      </w:pPr>
      <w:r>
        <w:rPr>
          <w:sz w:val="20"/>
        </w:rPr>
        <w:t xml:space="preserve">(в ред. </w:t>
      </w:r>
      <w:hyperlink w:history="0" r:id="rId273"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 уведомление в письменной форме гражданина или лица, замещающего государственную должность, о начале в отношении него проверки и разъяснение ему содержания </w:t>
      </w:r>
      <w:hyperlink w:history="0" w:anchor="P586"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
        <w:r>
          <w:rPr>
            <w:sz w:val="20"/>
            <w:color w:val="0000ff"/>
          </w:rPr>
          <w:t xml:space="preserve">подпункта "2"</w:t>
        </w:r>
      </w:hyperlink>
      <w:r>
        <w:rPr>
          <w:sz w:val="20"/>
        </w:rPr>
        <w:t xml:space="preserve"> настоящего пункта - в течение 2 рабочих дней со дня получения решения о проведении проверки;</w:t>
      </w:r>
    </w:p>
    <w:bookmarkStart w:id="586" w:name="P586"/>
    <w:bookmarkEnd w:id="586"/>
    <w:p>
      <w:pPr>
        <w:pStyle w:val="0"/>
        <w:spacing w:before="200" w:line-rule="auto"/>
        <w:ind w:firstLine="540"/>
        <w:jc w:val="both"/>
      </w:pPr>
      <w:r>
        <w:rPr>
          <w:sz w:val="20"/>
        </w:rPr>
        <w:t xml:space="preserve">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pPr>
        <w:pStyle w:val="0"/>
        <w:spacing w:before="200" w:line-rule="auto"/>
        <w:ind w:firstLine="540"/>
        <w:jc w:val="both"/>
      </w:pPr>
      <w:r>
        <w:rPr>
          <w:sz w:val="20"/>
        </w:rPr>
        <w:t xml:space="preserve">10. По окончании проверки управление по профилактике коррупционных правонарушений обязано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pPr>
        <w:pStyle w:val="0"/>
        <w:jc w:val="both"/>
      </w:pPr>
      <w:r>
        <w:rPr>
          <w:sz w:val="20"/>
        </w:rPr>
        <w:t xml:space="preserve">(в ред. </w:t>
      </w:r>
      <w:hyperlink w:history="0" r:id="rId27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bookmarkStart w:id="589" w:name="P589"/>
    <w:bookmarkEnd w:id="589"/>
    <w:p>
      <w:pPr>
        <w:pStyle w:val="0"/>
        <w:spacing w:before="200" w:line-rule="auto"/>
        <w:ind w:firstLine="540"/>
        <w:jc w:val="both"/>
      </w:pPr>
      <w:r>
        <w:rPr>
          <w:sz w:val="20"/>
        </w:rPr>
        <w:t xml:space="preserve">11. Гражданин или лицо, замещающее государственную должность, в отношении которого проводится проверка, вправе:</w:t>
      </w:r>
    </w:p>
    <w:p>
      <w:pPr>
        <w:pStyle w:val="0"/>
        <w:spacing w:before="200" w:line-rule="auto"/>
        <w:ind w:firstLine="540"/>
        <w:jc w:val="both"/>
      </w:pPr>
      <w:r>
        <w:rPr>
          <w:sz w:val="20"/>
        </w:rPr>
        <w:t xml:space="preserve">давать пояснения в письменной форме по вопросам, возникающим в ходе проведения проверки, беседы, а также по результатам проверки;</w:t>
      </w:r>
    </w:p>
    <w:p>
      <w:pPr>
        <w:pStyle w:val="0"/>
        <w:spacing w:before="200" w:line-rule="auto"/>
        <w:ind w:firstLine="540"/>
        <w:jc w:val="both"/>
      </w:pPr>
      <w:r>
        <w:rPr>
          <w:sz w:val="20"/>
        </w:rPr>
        <w:t xml:space="preserve">представлять дополнительные материалы, которые приобщаются к материалам проверки, и давать по ним пояснения в письменной форме;</w:t>
      </w:r>
    </w:p>
    <w:p>
      <w:pPr>
        <w:pStyle w:val="0"/>
        <w:spacing w:before="200" w:line-rule="auto"/>
        <w:ind w:firstLine="540"/>
        <w:jc w:val="both"/>
      </w:pPr>
      <w:r>
        <w:rPr>
          <w:sz w:val="20"/>
        </w:rPr>
        <w:t xml:space="preserve">обращаться в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history="0" w:anchor="P586"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
        <w:r>
          <w:rPr>
            <w:sz w:val="20"/>
            <w:color w:val="0000ff"/>
          </w:rPr>
          <w:t xml:space="preserve">подпункте "2" пункта 9</w:t>
        </w:r>
      </w:hyperlink>
      <w:r>
        <w:rPr>
          <w:sz w:val="20"/>
        </w:rPr>
        <w:t xml:space="preserve"> настоящего Положения.</w:t>
      </w:r>
    </w:p>
    <w:p>
      <w:pPr>
        <w:pStyle w:val="0"/>
        <w:jc w:val="both"/>
      </w:pPr>
      <w:r>
        <w:rPr>
          <w:sz w:val="20"/>
        </w:rPr>
        <w:t xml:space="preserve">(в ред. </w:t>
      </w:r>
      <w:hyperlink w:history="0" r:id="rId275"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12. Пояснения, указанные в </w:t>
      </w:r>
      <w:hyperlink w:history="0" w:anchor="P589" w:tooltip="11. Гражданин или лицо, замещающее государственную должность, в отношении которого проводится проверка, вправе:">
        <w:r>
          <w:rPr>
            <w:sz w:val="20"/>
            <w:color w:val="0000ff"/>
          </w:rPr>
          <w:t xml:space="preserve">пункте 11</w:t>
        </w:r>
      </w:hyperlink>
      <w:r>
        <w:rPr>
          <w:sz w:val="20"/>
        </w:rPr>
        <w:t xml:space="preserve"> настоящего Положения, приобщаются к материалам проверки.</w:t>
      </w:r>
    </w:p>
    <w:bookmarkStart w:id="595" w:name="P595"/>
    <w:bookmarkEnd w:id="595"/>
    <w:p>
      <w:pPr>
        <w:pStyle w:val="0"/>
        <w:spacing w:before="200" w:line-rule="auto"/>
        <w:ind w:firstLine="540"/>
        <w:jc w:val="both"/>
      </w:pPr>
      <w:r>
        <w:rPr>
          <w:sz w:val="20"/>
        </w:rPr>
        <w:t xml:space="preserve">13. Начальник управления по профилактике коррупционных правонарушений представляет Губернатору Ставропольского края доклад о результатах проверки.</w:t>
      </w:r>
    </w:p>
    <w:p>
      <w:pPr>
        <w:pStyle w:val="0"/>
        <w:jc w:val="both"/>
      </w:pPr>
      <w:r>
        <w:rPr>
          <w:sz w:val="20"/>
        </w:rPr>
        <w:t xml:space="preserve">(в ред. </w:t>
      </w:r>
      <w:hyperlink w:history="0" r:id="rId27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В докладе должно содержаться одно из следующих предложений:</w:t>
      </w:r>
    </w:p>
    <w:p>
      <w:pPr>
        <w:pStyle w:val="0"/>
        <w:spacing w:before="200" w:line-rule="auto"/>
        <w:ind w:firstLine="540"/>
        <w:jc w:val="both"/>
      </w:pPr>
      <w:r>
        <w:rPr>
          <w:sz w:val="20"/>
        </w:rPr>
        <w:t xml:space="preserve">о возможности избрания гражданина на государственную должность;</w:t>
      </w:r>
    </w:p>
    <w:p>
      <w:pPr>
        <w:pStyle w:val="0"/>
        <w:spacing w:before="200" w:line-rule="auto"/>
        <w:ind w:firstLine="540"/>
        <w:jc w:val="both"/>
      </w:pPr>
      <w:r>
        <w:rPr>
          <w:sz w:val="20"/>
        </w:rPr>
        <w:t xml:space="preserve">о невозможности избрания гражданина на государственную должность;</w:t>
      </w:r>
    </w:p>
    <w:p>
      <w:pPr>
        <w:pStyle w:val="0"/>
        <w:spacing w:before="200" w:line-rule="auto"/>
        <w:ind w:firstLine="540"/>
        <w:jc w:val="both"/>
      </w:pPr>
      <w:r>
        <w:rPr>
          <w:sz w:val="20"/>
        </w:rPr>
        <w:t xml:space="preserve">об отсутствии оснований для применения к лицу, замещающему государственную должность, мер юридической ответственности;</w:t>
      </w:r>
    </w:p>
    <w:p>
      <w:pPr>
        <w:pStyle w:val="0"/>
        <w:spacing w:before="200" w:line-rule="auto"/>
        <w:ind w:firstLine="540"/>
        <w:jc w:val="both"/>
      </w:pPr>
      <w:r>
        <w:rPr>
          <w:sz w:val="20"/>
        </w:rPr>
        <w:t xml:space="preserve">о применении к лицу, замещающему государственную должность, мер юридической ответственности;</w:t>
      </w:r>
    </w:p>
    <w:p>
      <w:pPr>
        <w:pStyle w:val="0"/>
        <w:spacing w:before="200" w:line-rule="auto"/>
        <w:ind w:firstLine="540"/>
        <w:jc w:val="both"/>
      </w:pPr>
      <w:r>
        <w:rPr>
          <w:sz w:val="20"/>
        </w:rPr>
        <w:t xml:space="preserve">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277" w:tooltip="Постановление Губернатора Ставропольского края от 11.10.2015 N 557 (ред. от 06.11.2023)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spacing w:before="200" w:line-rule="auto"/>
        <w:ind w:firstLine="540"/>
        <w:jc w:val="both"/>
      </w:pPr>
      <w:r>
        <w:rPr>
          <w:sz w:val="20"/>
        </w:rPr>
        <w:t xml:space="preserve">14.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с одновременным уведомлением об этом гражданина или лица, замещающего государственную должность, в отношении которого проводилась проверка, в избирательную комиссию Ставропольского края, представившую информацию, явившуюся основанием для проведения проверки в соответствии с </w:t>
      </w:r>
      <w:hyperlink w:history="0" w:anchor="P548" w:tooltip="3. Основанием для осуществления проверки является достаточная информация, представленная в письменном виде в установленном порядке:">
        <w:r>
          <w:rPr>
            <w:sz w:val="20"/>
            <w:color w:val="0000ff"/>
          </w:rPr>
          <w:t xml:space="preserve">пунктом 3</w:t>
        </w:r>
      </w:hyperlink>
      <w:r>
        <w:rPr>
          <w:sz w:val="20"/>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pPr>
        <w:pStyle w:val="0"/>
        <w:jc w:val="both"/>
      </w:pPr>
      <w:r>
        <w:rPr>
          <w:sz w:val="20"/>
        </w:rPr>
        <w:t xml:space="preserve">(в ред. </w:t>
      </w:r>
      <w:hyperlink w:history="0" r:id="rId278"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1"/>
        <w:spacing w:before="200" w:line-rule="auto"/>
        <w:jc w:val="both"/>
      </w:pPr>
      <w:r>
        <w:rPr>
          <w:sz w:val="20"/>
        </w:rPr>
        <w:t xml:space="preserve">      1</w:t>
      </w:r>
    </w:p>
    <w:p>
      <w:pPr>
        <w:pStyle w:val="1"/>
        <w:jc w:val="both"/>
      </w:pPr>
      <w:r>
        <w:rPr>
          <w:sz w:val="20"/>
        </w:rPr>
        <w:t xml:space="preserve">    14 .  В  случае  если  в  ходе  осуществления проверки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получена информация о том, что в течение отчетного</w:t>
      </w:r>
    </w:p>
    <w:p>
      <w:pPr>
        <w:pStyle w:val="1"/>
        <w:jc w:val="both"/>
      </w:pPr>
      <w:r>
        <w:rPr>
          <w:sz w:val="20"/>
        </w:rPr>
        <w:t xml:space="preserve">периода  на  счета лица, замещающего государственную должность, его супруги</w:t>
      </w:r>
    </w:p>
    <w:p>
      <w:pPr>
        <w:pStyle w:val="1"/>
        <w:jc w:val="both"/>
      </w:pPr>
      <w:r>
        <w:rPr>
          <w:sz w:val="20"/>
        </w:rPr>
        <w:t xml:space="preserve">(супруга)  и  несовершеннолетних  детей  в  банках  и  (или) иных кредитных</w:t>
      </w:r>
    </w:p>
    <w:p>
      <w:pPr>
        <w:pStyle w:val="1"/>
        <w:jc w:val="both"/>
      </w:pPr>
      <w:r>
        <w:rPr>
          <w:sz w:val="20"/>
        </w:rPr>
        <w:t xml:space="preserve">организациях поступили денежные средства в сумме, превышающей их совокупный</w:t>
      </w:r>
    </w:p>
    <w:p>
      <w:pPr>
        <w:pStyle w:val="1"/>
        <w:jc w:val="both"/>
      </w:pPr>
      <w:r>
        <w:rPr>
          <w:sz w:val="20"/>
        </w:rPr>
        <w:t xml:space="preserve">доход  за  отчетный период и предшествующие 2 года, начальник управления по</w:t>
      </w:r>
    </w:p>
    <w:p>
      <w:pPr>
        <w:pStyle w:val="1"/>
        <w:jc w:val="both"/>
      </w:pPr>
      <w:r>
        <w:rPr>
          <w:sz w:val="20"/>
        </w:rPr>
        <w:t xml:space="preserve">профилактике   коррупционных  правонарушений  обязан  истребовать  у  лица,</w:t>
      </w:r>
    </w:p>
    <w:p>
      <w:pPr>
        <w:pStyle w:val="1"/>
        <w:jc w:val="both"/>
      </w:pPr>
      <w:r>
        <w:rPr>
          <w:sz w:val="20"/>
        </w:rPr>
        <w:t xml:space="preserve">замещающего  государственную должность, сведения, подтверждающие законность</w:t>
      </w:r>
    </w:p>
    <w:p>
      <w:pPr>
        <w:pStyle w:val="1"/>
        <w:jc w:val="both"/>
      </w:pPr>
      <w:r>
        <w:rPr>
          <w:sz w:val="20"/>
        </w:rPr>
        <w:t xml:space="preserve">получения им этих денежных средств.</w:t>
      </w:r>
    </w:p>
    <w:p>
      <w:pPr>
        <w:pStyle w:val="1"/>
        <w:jc w:val="both"/>
      </w:pPr>
      <w:r>
        <w:rPr>
          <w:sz w:val="20"/>
        </w:rPr>
        <w:t xml:space="preserve">    В  случае  непредставления лицом, замещающим государственную должность,</w:t>
      </w:r>
    </w:p>
    <w:p>
      <w:pPr>
        <w:pStyle w:val="1"/>
        <w:jc w:val="both"/>
      </w:pPr>
      <w:r>
        <w:rPr>
          <w:sz w:val="20"/>
        </w:rPr>
        <w:t xml:space="preserve">сведений,  подтверждающих  законность  получения этих денежных средств, или</w:t>
      </w:r>
    </w:p>
    <w:p>
      <w:pPr>
        <w:pStyle w:val="1"/>
        <w:jc w:val="both"/>
      </w:pPr>
      <w:r>
        <w:rPr>
          <w:sz w:val="20"/>
        </w:rPr>
        <w:t xml:space="preserve">представления  недостоверных сведений материалы проверки в трехдневный срок</w:t>
      </w:r>
    </w:p>
    <w:p>
      <w:pPr>
        <w:pStyle w:val="1"/>
        <w:jc w:val="both"/>
      </w:pPr>
      <w:r>
        <w:rPr>
          <w:sz w:val="20"/>
        </w:rPr>
        <w:t xml:space="preserve">после  ее  завершения  направляются  Губернатором  Ставропольского  края  в</w:t>
      </w:r>
    </w:p>
    <w:p>
      <w:pPr>
        <w:pStyle w:val="1"/>
        <w:jc w:val="both"/>
      </w:pPr>
      <w:r>
        <w:rPr>
          <w:sz w:val="20"/>
        </w:rPr>
        <w:t xml:space="preserve">прокуратуру Ставропольского края.</w:t>
      </w:r>
    </w:p>
    <w:p>
      <w:pPr>
        <w:pStyle w:val="1"/>
        <w:jc w:val="both"/>
      </w:pPr>
      <w:r>
        <w:rPr>
          <w:sz w:val="20"/>
        </w:rPr>
        <w:t xml:space="preserve">(п.   14.1   введен   </w:t>
      </w:r>
      <w:hyperlink w:history="0" r:id="rId27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2</w:t>
      </w:r>
    </w:p>
    <w:p>
      <w:pPr>
        <w:pStyle w:val="1"/>
        <w:jc w:val="both"/>
      </w:pPr>
      <w:r>
        <w:rPr>
          <w:sz w:val="20"/>
        </w:rPr>
        <w:t xml:space="preserve">    14 . В случае прекращения полномочий лица, замещающего  государственную</w:t>
      </w:r>
    </w:p>
    <w:p>
      <w:pPr>
        <w:pStyle w:val="1"/>
        <w:jc w:val="both"/>
      </w:pPr>
      <w:r>
        <w:rPr>
          <w:sz w:val="20"/>
        </w:rPr>
        <w:t xml:space="preserve">должность,  в  отношении  которого  осуществляется проверка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до ее завершения и при наличии информации о том,</w:t>
      </w:r>
    </w:p>
    <w:p>
      <w:pPr>
        <w:pStyle w:val="1"/>
        <w:jc w:val="both"/>
      </w:pPr>
      <w:r>
        <w:rPr>
          <w:sz w:val="20"/>
        </w:rPr>
        <w:t xml:space="preserve">что  в течение отчетного периода на счета этого лица, его супруги (супруга)</w:t>
      </w:r>
    </w:p>
    <w:p>
      <w:pPr>
        <w:pStyle w:val="1"/>
        <w:jc w:val="both"/>
      </w:pPr>
      <w:r>
        <w:rPr>
          <w:sz w:val="20"/>
        </w:rPr>
        <w:t xml:space="preserve">и  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материалы проверки в трехдневный</w:t>
      </w:r>
    </w:p>
    <w:p>
      <w:pPr>
        <w:pStyle w:val="1"/>
        <w:jc w:val="both"/>
      </w:pPr>
      <w:r>
        <w:rPr>
          <w:sz w:val="20"/>
        </w:rPr>
        <w:t xml:space="preserve">срок   после   прекращения  полномочий  лица,  замещавшего  государственную</w:t>
      </w:r>
    </w:p>
    <w:p>
      <w:pPr>
        <w:pStyle w:val="1"/>
        <w:jc w:val="both"/>
      </w:pPr>
      <w:r>
        <w:rPr>
          <w:sz w:val="20"/>
        </w:rPr>
        <w:t xml:space="preserve">должность,  направляются  Губернатором  Ставропольского  края в прокуратуру</w:t>
      </w:r>
    </w:p>
    <w:p>
      <w:pPr>
        <w:pStyle w:val="1"/>
        <w:jc w:val="both"/>
      </w:pPr>
      <w:r>
        <w:rPr>
          <w:sz w:val="20"/>
        </w:rPr>
        <w:t xml:space="preserve">Ставропольского края.</w:t>
      </w:r>
    </w:p>
    <w:p>
      <w:pPr>
        <w:pStyle w:val="1"/>
        <w:jc w:val="both"/>
      </w:pPr>
      <w:r>
        <w:rPr>
          <w:sz w:val="20"/>
        </w:rPr>
        <w:t xml:space="preserve">(п.   14.2   введен   </w:t>
      </w:r>
      <w:hyperlink w:history="0" r:id="rId280"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3</w:t>
      </w:r>
    </w:p>
    <w:bookmarkStart w:id="638" w:name="P638"/>
    <w:bookmarkEnd w:id="638"/>
    <w:p>
      <w:pPr>
        <w:pStyle w:val="1"/>
        <w:jc w:val="both"/>
      </w:pPr>
      <w:r>
        <w:rPr>
          <w:sz w:val="20"/>
        </w:rPr>
        <w:t xml:space="preserve">    14 . В случае прекращения полномочий лица, замещающего  государственную</w:t>
      </w:r>
    </w:p>
    <w:p>
      <w:pPr>
        <w:pStyle w:val="1"/>
        <w:jc w:val="both"/>
      </w:pPr>
      <w:r>
        <w:rPr>
          <w:sz w:val="20"/>
        </w:rPr>
        <w:t xml:space="preserve">должность,  на которое были распространены ограничения, запреты, требования</w:t>
      </w:r>
    </w:p>
    <w:p>
      <w:pPr>
        <w:pStyle w:val="1"/>
        <w:jc w:val="both"/>
      </w:pPr>
      <w:r>
        <w:rPr>
          <w:sz w:val="20"/>
        </w:rPr>
        <w:t xml:space="preserve">о   предотвращении  или  об  урегулировании  конфликта  интересов  и  (или)</w:t>
      </w:r>
    </w:p>
    <w:p>
      <w:pPr>
        <w:pStyle w:val="1"/>
        <w:jc w:val="both"/>
      </w:pPr>
      <w:r>
        <w:rPr>
          <w:sz w:val="20"/>
        </w:rPr>
        <w:t xml:space="preserve">обязанности, установленные в целях противодействия коррупции, и в отношении</w:t>
      </w:r>
    </w:p>
    <w:p>
      <w:pPr>
        <w:pStyle w:val="1"/>
        <w:jc w:val="both"/>
      </w:pPr>
      <w:r>
        <w:rPr>
          <w:sz w:val="20"/>
        </w:rPr>
        <w:t xml:space="preserve">которого  было  принято  решение  об осуществлении проверки достоверности и</w:t>
      </w:r>
    </w:p>
    <w:p>
      <w:pPr>
        <w:pStyle w:val="1"/>
        <w:jc w:val="both"/>
      </w:pPr>
      <w:r>
        <w:rPr>
          <w:sz w:val="20"/>
        </w:rPr>
        <w:t xml:space="preserve">полноты  представленных  им  сведений  о  доходах, расходах, об имуществе и</w:t>
      </w:r>
    </w:p>
    <w:p>
      <w:pPr>
        <w:pStyle w:val="1"/>
        <w:jc w:val="both"/>
      </w:pPr>
      <w:r>
        <w:rPr>
          <w:sz w:val="20"/>
        </w:rPr>
        <w:t xml:space="preserve">обязательствах  имущественного  характера, и (или) соблюдения ограничений и</w:t>
      </w:r>
    </w:p>
    <w:p>
      <w:pPr>
        <w:pStyle w:val="1"/>
        <w:jc w:val="both"/>
      </w:pPr>
      <w:r>
        <w:rPr>
          <w:sz w:val="20"/>
        </w:rPr>
        <w:t xml:space="preserve">запретов,  требований  о  предотвращении  или  об  урегулировании конфликта</w:t>
      </w:r>
    </w:p>
    <w:p>
      <w:pPr>
        <w:pStyle w:val="1"/>
        <w:jc w:val="both"/>
      </w:pPr>
      <w:r>
        <w:rPr>
          <w:sz w:val="20"/>
        </w:rPr>
        <w:t xml:space="preserve">интересов,   и   (или)   исполнения  обязанностей,  установленных  в  целях</w:t>
      </w:r>
    </w:p>
    <w:p>
      <w:pPr>
        <w:pStyle w:val="1"/>
        <w:jc w:val="both"/>
      </w:pPr>
      <w:r>
        <w:rPr>
          <w:sz w:val="20"/>
        </w:rPr>
        <w:t xml:space="preserve">противодействия  коррупции,  после  завершения такой проверки и до принятия</w:t>
      </w:r>
    </w:p>
    <w:p>
      <w:pPr>
        <w:pStyle w:val="1"/>
        <w:jc w:val="both"/>
      </w:pPr>
      <w:r>
        <w:rPr>
          <w:sz w:val="20"/>
        </w:rPr>
        <w:t xml:space="preserve">решения   о  применении  к  нему  взыскания  за  совершенное  коррупционное</w:t>
      </w:r>
    </w:p>
    <w:p>
      <w:pPr>
        <w:pStyle w:val="1"/>
        <w:jc w:val="both"/>
      </w:pPr>
      <w:r>
        <w:rPr>
          <w:sz w:val="20"/>
        </w:rPr>
        <w:t xml:space="preserve">правонарушение  Губернатору  Ставропольского  края  представляется доклад о</w:t>
      </w:r>
    </w:p>
    <w:p>
      <w:pPr>
        <w:pStyle w:val="1"/>
        <w:jc w:val="both"/>
      </w:pPr>
      <w:r>
        <w:rPr>
          <w:sz w:val="20"/>
        </w:rPr>
        <w:t xml:space="preserve">невозможности   привлечения   указанного   проверяемого  лица,  замещавшего</w:t>
      </w:r>
    </w:p>
    <w:p>
      <w:pPr>
        <w:pStyle w:val="1"/>
        <w:jc w:val="both"/>
      </w:pPr>
      <w:r>
        <w:rPr>
          <w:sz w:val="20"/>
        </w:rPr>
        <w:t xml:space="preserve">государственную  должность,  к ответственности за совершение коррупционного</w:t>
      </w:r>
    </w:p>
    <w:p>
      <w:pPr>
        <w:pStyle w:val="1"/>
        <w:jc w:val="both"/>
      </w:pPr>
      <w:r>
        <w:rPr>
          <w:sz w:val="20"/>
        </w:rPr>
        <w:t xml:space="preserve">правонарушения.</w:t>
      </w:r>
    </w:p>
    <w:bookmarkStart w:id="653" w:name="P653"/>
    <w:bookmarkEnd w:id="653"/>
    <w:p>
      <w:pPr>
        <w:pStyle w:val="0"/>
        <w:ind w:firstLine="540"/>
        <w:jc w:val="both"/>
      </w:pPr>
      <w:r>
        <w:rPr>
          <w:sz w:val="20"/>
        </w:rPr>
        <w:t xml:space="preserve">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Губернатору Ставропольского края представляется доклад о невозможности завершения такой проверки в отношении указанного проверяемого лица.</w:t>
      </w:r>
    </w:p>
    <w:p>
      <w:pPr>
        <w:pStyle w:val="0"/>
        <w:spacing w:before="200" w:line-rule="auto"/>
        <w:ind w:firstLine="540"/>
        <w:jc w:val="both"/>
      </w:pPr>
      <w:r>
        <w:rPr>
          <w:sz w:val="20"/>
        </w:rPr>
        <w:t xml:space="preserve">В случаях, предусмотренных </w:t>
      </w:r>
      <w:hyperlink w:history="0" w:anchor="P638" w:tooltip="    14 . В случае прекращения полномочий лица, замещающего  государственную">
        <w:r>
          <w:rPr>
            <w:sz w:val="20"/>
            <w:color w:val="0000ff"/>
          </w:rPr>
          <w:t xml:space="preserve">абзацами первым</w:t>
        </w:r>
      </w:hyperlink>
      <w:r>
        <w:rPr>
          <w:sz w:val="20"/>
        </w:rPr>
        <w:t xml:space="preserve"> и </w:t>
      </w:r>
      <w:hyperlink w:history="0" w:anchor="P6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предусмотренной </w:t>
      </w:r>
      <w:hyperlink w:history="0" w:anchor="P638" w:tooltip="    14 . В случае прекращения полномочий лица, замещающего  государственную">
        <w:r>
          <w:rPr>
            <w:sz w:val="20"/>
            <w:color w:val="0000ff"/>
          </w:rPr>
          <w:t xml:space="preserve">абзацами первым</w:t>
        </w:r>
      </w:hyperlink>
      <w:r>
        <w:rPr>
          <w:sz w:val="20"/>
        </w:rPr>
        <w:t xml:space="preserve"> и </w:t>
      </w:r>
      <w:hyperlink w:history="0" w:anchor="P6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и в ходе ее осуществления в трехдневный срок после прекращения полномочий проверяемого лица, замещавшего государственную должность, указанного в </w:t>
      </w:r>
      <w:hyperlink w:history="0" w:anchor="P638" w:tooltip="    14 . В случае прекращения полномочий лица, замещающего  государственную">
        <w:r>
          <w:rPr>
            <w:sz w:val="20"/>
            <w:color w:val="0000ff"/>
          </w:rPr>
          <w:t xml:space="preserve">абзацах первом</w:t>
        </w:r>
      </w:hyperlink>
      <w:r>
        <w:rPr>
          <w:sz w:val="20"/>
        </w:rPr>
        <w:t xml:space="preserve"> и </w:t>
      </w:r>
      <w:hyperlink w:history="0" w:anchor="P6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втором</w:t>
        </w:r>
      </w:hyperlink>
      <w:r>
        <w:rPr>
          <w:sz w:val="20"/>
        </w:rPr>
        <w:t xml:space="preserve"> настоящего пункта, направляются Губернатором Ставропольского края об осуществлении такой проверки в прокуратуру Ставропольского края.</w:t>
      </w:r>
    </w:p>
    <w:p>
      <w:pPr>
        <w:pStyle w:val="0"/>
        <w:jc w:val="both"/>
      </w:pPr>
      <w:r>
        <w:rPr>
          <w:sz w:val="20"/>
        </w:rPr>
        <w:t xml:space="preserve">(п. 14.3 введен </w:t>
      </w:r>
      <w:hyperlink w:history="0" r:id="rId281"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16. Губернатор Ставропольского края, рассмотрев доклад и соответствующее предложение, указанные в </w:t>
      </w:r>
      <w:hyperlink w:history="0" w:anchor="P595" w:tooltip="13. Начальник управления по профилактике коррупционных правонарушений представляет Губернатору Ставропольского края доклад о результатах проверки.">
        <w:r>
          <w:rPr>
            <w:sz w:val="20"/>
            <w:color w:val="0000ff"/>
          </w:rPr>
          <w:t xml:space="preserve">пункте 13</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1)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Губернатором Ставропольского края):</w:t>
      </w:r>
    </w:p>
    <w:p>
      <w:pPr>
        <w:pStyle w:val="0"/>
        <w:spacing w:before="200" w:line-rule="auto"/>
        <w:ind w:firstLine="540"/>
        <w:jc w:val="both"/>
      </w:pPr>
      <w:r>
        <w:rPr>
          <w:sz w:val="20"/>
        </w:rPr>
        <w:t xml:space="preserve">применить к лицу, замещающему государственную должность, меры юридической ответственности;</w:t>
      </w:r>
    </w:p>
    <w:p>
      <w:pPr>
        <w:pStyle w:val="0"/>
        <w:spacing w:before="200" w:line-rule="auto"/>
        <w:ind w:firstLine="540"/>
        <w:jc w:val="both"/>
      </w:pPr>
      <w:r>
        <w:rPr>
          <w:sz w:val="20"/>
        </w:rPr>
        <w:t xml:space="preserve">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282" w:tooltip="Постановление Губернатора Ставропольского края от 11.10.2015 N 557 (ред. от 06.11.2023)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spacing w:before="200" w:line-rule="auto"/>
        <w:ind w:firstLine="540"/>
        <w:jc w:val="both"/>
      </w:pPr>
      <w:r>
        <w:rPr>
          <w:sz w:val="20"/>
        </w:rPr>
        <w:t xml:space="preserve">2)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Думой Ставропольского края) - представить материалы проверки в Думу Ставропольского края.</w:t>
      </w:r>
    </w:p>
    <w:p>
      <w:pPr>
        <w:pStyle w:val="0"/>
        <w:spacing w:before="200" w:line-rule="auto"/>
        <w:ind w:firstLine="540"/>
        <w:jc w:val="both"/>
      </w:pPr>
      <w:r>
        <w:rPr>
          <w:sz w:val="20"/>
        </w:rPr>
        <w:t xml:space="preserve">17. Материалы по результатам проверки, проведенной в отношении лица, замещающего государственную должность, направляются в избирательную комиссию Ставропольского края для приобщения к личному делу.</w:t>
      </w:r>
    </w:p>
    <w:p>
      <w:pPr>
        <w:pStyle w:val="0"/>
        <w:spacing w:before="200" w:line-rule="auto"/>
        <w:ind w:firstLine="540"/>
        <w:jc w:val="both"/>
      </w:pPr>
      <w:r>
        <w:rPr>
          <w:sz w:val="20"/>
        </w:rPr>
        <w:t xml:space="preserve">Материалы по результатам проверки, проведенной в отношении гражданина, в установленном порядке передаются в архив.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Ставропольского края от 09.04.2010 N 145</w:t>
            <w:br/>
            <w:t>(ред. от 22.11.2023)</w:t>
            <w:br/>
            <w:t>"О проверке достоверности и полн...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93000&amp;dst=100005" TargetMode = "External"/>
	<Relationship Id="rId8" Type="http://schemas.openxmlformats.org/officeDocument/2006/relationships/hyperlink" Target="https://login.consultant.ru/link/?req=doc&amp;base=RLAW077&amp;n=77686&amp;dst=100029" TargetMode = "External"/>
	<Relationship Id="rId9" Type="http://schemas.openxmlformats.org/officeDocument/2006/relationships/hyperlink" Target="https://login.consultant.ru/link/?req=doc&amp;base=RLAW077&amp;n=93001&amp;dst=100005" TargetMode = "External"/>
	<Relationship Id="rId10" Type="http://schemas.openxmlformats.org/officeDocument/2006/relationships/hyperlink" Target="https://login.consultant.ru/link/?req=doc&amp;base=RLAW077&amp;n=73541&amp;dst=100005" TargetMode = "External"/>
	<Relationship Id="rId11" Type="http://schemas.openxmlformats.org/officeDocument/2006/relationships/hyperlink" Target="https://login.consultant.ru/link/?req=doc&amp;base=RLAW077&amp;n=76080&amp;dst=100018" TargetMode = "External"/>
	<Relationship Id="rId12" Type="http://schemas.openxmlformats.org/officeDocument/2006/relationships/hyperlink" Target="https://login.consultant.ru/link/?req=doc&amp;base=RLAW077&amp;n=197017&amp;dst=100051" TargetMode = "External"/>
	<Relationship Id="rId13" Type="http://schemas.openxmlformats.org/officeDocument/2006/relationships/hyperlink" Target="https://login.consultant.ru/link/?req=doc&amp;base=RLAW077&amp;n=174450&amp;dst=100021" TargetMode = "External"/>
	<Relationship Id="rId14" Type="http://schemas.openxmlformats.org/officeDocument/2006/relationships/hyperlink" Target="https://login.consultant.ru/link/?req=doc&amp;base=RLAW077&amp;n=92924&amp;dst=100028" TargetMode = "External"/>
	<Relationship Id="rId15" Type="http://schemas.openxmlformats.org/officeDocument/2006/relationships/hyperlink" Target="https://login.consultant.ru/link/?req=doc&amp;base=RLAW077&amp;n=102423&amp;dst=100005" TargetMode = "External"/>
	<Relationship Id="rId16" Type="http://schemas.openxmlformats.org/officeDocument/2006/relationships/hyperlink" Target="https://login.consultant.ru/link/?req=doc&amp;base=RLAW077&amp;n=174690&amp;dst=100011" TargetMode = "External"/>
	<Relationship Id="rId17" Type="http://schemas.openxmlformats.org/officeDocument/2006/relationships/hyperlink" Target="https://login.consultant.ru/link/?req=doc&amp;base=RLAW077&amp;n=110747&amp;dst=100005" TargetMode = "External"/>
	<Relationship Id="rId18" Type="http://schemas.openxmlformats.org/officeDocument/2006/relationships/hyperlink" Target="https://login.consultant.ru/link/?req=doc&amp;base=RLAW077&amp;n=120923&amp;dst=100005" TargetMode = "External"/>
	<Relationship Id="rId19" Type="http://schemas.openxmlformats.org/officeDocument/2006/relationships/hyperlink" Target="https://login.consultant.ru/link/?req=doc&amp;base=RLAW077&amp;n=126943&amp;dst=100011" TargetMode = "External"/>
	<Relationship Id="rId20" Type="http://schemas.openxmlformats.org/officeDocument/2006/relationships/hyperlink" Target="https://login.consultant.ru/link/?req=doc&amp;base=RLAW077&amp;n=157221&amp;dst=100005" TargetMode = "External"/>
	<Relationship Id="rId21" Type="http://schemas.openxmlformats.org/officeDocument/2006/relationships/hyperlink" Target="https://login.consultant.ru/link/?req=doc&amp;base=RLAW077&amp;n=159023&amp;dst=100005" TargetMode = "External"/>
	<Relationship Id="rId22" Type="http://schemas.openxmlformats.org/officeDocument/2006/relationships/hyperlink" Target="https://login.consultant.ru/link/?req=doc&amp;base=RLAW077&amp;n=172330&amp;dst=100005" TargetMode = "External"/>
	<Relationship Id="rId23" Type="http://schemas.openxmlformats.org/officeDocument/2006/relationships/hyperlink" Target="https://login.consultant.ru/link/?req=doc&amp;base=RLAW077&amp;n=173803&amp;dst=100005" TargetMode = "External"/>
	<Relationship Id="rId24" Type="http://schemas.openxmlformats.org/officeDocument/2006/relationships/hyperlink" Target="https://login.consultant.ru/link/?req=doc&amp;base=RLAW077&amp;n=180590&amp;dst=100005" TargetMode = "External"/>
	<Relationship Id="rId25" Type="http://schemas.openxmlformats.org/officeDocument/2006/relationships/hyperlink" Target="https://login.consultant.ru/link/?req=doc&amp;base=RLAW077&amp;n=192220&amp;dst=100005" TargetMode = "External"/>
	<Relationship Id="rId26" Type="http://schemas.openxmlformats.org/officeDocument/2006/relationships/hyperlink" Target="https://login.consultant.ru/link/?req=doc&amp;base=RLAW077&amp;n=200343&amp;dst=100005" TargetMode = "External"/>
	<Relationship Id="rId27" Type="http://schemas.openxmlformats.org/officeDocument/2006/relationships/hyperlink" Target="https://login.consultant.ru/link/?req=doc&amp;base=RLAW077&amp;n=215572&amp;dst=100005" TargetMode = "External"/>
	<Relationship Id="rId28" Type="http://schemas.openxmlformats.org/officeDocument/2006/relationships/hyperlink" Target="https://login.consultant.ru/link/?req=doc&amp;base=LAW&amp;n=464894&amp;dst=100084" TargetMode = "External"/>
	<Relationship Id="rId29" Type="http://schemas.openxmlformats.org/officeDocument/2006/relationships/hyperlink" Target="https://login.consultant.ru/link/?req=doc&amp;base=LAW&amp;n=450743&amp;dst=100022" TargetMode = "External"/>
	<Relationship Id="rId30" Type="http://schemas.openxmlformats.org/officeDocument/2006/relationships/hyperlink" Target="https://login.consultant.ru/link/?req=doc&amp;base=LAW&amp;n=460646&amp;dst=100009" TargetMode = "External"/>
	<Relationship Id="rId31" Type="http://schemas.openxmlformats.org/officeDocument/2006/relationships/hyperlink" Target="https://login.consultant.ru/link/?req=doc&amp;base=RLAW077&amp;n=157221&amp;dst=100011" TargetMode = "External"/>
	<Relationship Id="rId32" Type="http://schemas.openxmlformats.org/officeDocument/2006/relationships/hyperlink" Target="https://login.consultant.ru/link/?req=doc&amp;base=RLAW077&amp;n=76080&amp;dst=100019" TargetMode = "External"/>
	<Relationship Id="rId33" Type="http://schemas.openxmlformats.org/officeDocument/2006/relationships/hyperlink" Target="https://login.consultant.ru/link/?req=doc&amp;base=RLAW077&amp;n=174450&amp;dst=100023" TargetMode = "External"/>
	<Relationship Id="rId34" Type="http://schemas.openxmlformats.org/officeDocument/2006/relationships/hyperlink" Target="https://login.consultant.ru/link/?req=doc&amp;base=RLAW077&amp;n=215572&amp;dst=100011" TargetMode = "External"/>
	<Relationship Id="rId35" Type="http://schemas.openxmlformats.org/officeDocument/2006/relationships/hyperlink" Target="https://login.consultant.ru/link/?req=doc&amp;base=LAW&amp;n=464894" TargetMode = "External"/>
	<Relationship Id="rId36" Type="http://schemas.openxmlformats.org/officeDocument/2006/relationships/hyperlink" Target="https://login.consultant.ru/link/?req=doc&amp;base=LAW&amp;n=464895&amp;dst=100820" TargetMode = "External"/>
	<Relationship Id="rId37" Type="http://schemas.openxmlformats.org/officeDocument/2006/relationships/hyperlink" Target="https://login.consultant.ru/link/?req=doc&amp;base=LAW&amp;n=393702&amp;dst=100039" TargetMode = "External"/>
	<Relationship Id="rId38" Type="http://schemas.openxmlformats.org/officeDocument/2006/relationships/hyperlink" Target="https://login.consultant.ru/link/?req=doc&amp;base=RLAW077&amp;n=174450&amp;dst=100024" TargetMode = "External"/>
	<Relationship Id="rId39" Type="http://schemas.openxmlformats.org/officeDocument/2006/relationships/hyperlink" Target="https://login.consultant.ru/link/?req=doc&amp;base=RLAW077&amp;n=126943&amp;dst=100013" TargetMode = "External"/>
	<Relationship Id="rId40" Type="http://schemas.openxmlformats.org/officeDocument/2006/relationships/hyperlink" Target="https://login.consultant.ru/link/?req=doc&amp;base=RLAW077&amp;n=192220&amp;dst=100012" TargetMode = "External"/>
	<Relationship Id="rId41" Type="http://schemas.openxmlformats.org/officeDocument/2006/relationships/hyperlink" Target="https://login.consultant.ru/link/?req=doc&amp;base=RLAW077&amp;n=126943&amp;dst=100014" TargetMode = "External"/>
	<Relationship Id="rId42" Type="http://schemas.openxmlformats.org/officeDocument/2006/relationships/hyperlink" Target="https://login.consultant.ru/link/?req=doc&amp;base=RLAW077&amp;n=192220&amp;dst=100013" TargetMode = "External"/>
	<Relationship Id="rId43" Type="http://schemas.openxmlformats.org/officeDocument/2006/relationships/hyperlink" Target="https://login.consultant.ru/link/?req=doc&amp;base=RLAW077&amp;n=174450&amp;dst=100027" TargetMode = "External"/>
	<Relationship Id="rId44" Type="http://schemas.openxmlformats.org/officeDocument/2006/relationships/hyperlink" Target="https://login.consultant.ru/link/?req=doc&amp;base=RLAW077&amp;n=192220&amp;dst=100014" TargetMode = "External"/>
	<Relationship Id="rId45" Type="http://schemas.openxmlformats.org/officeDocument/2006/relationships/hyperlink" Target="https://login.consultant.ru/link/?req=doc&amp;base=RLAW077&amp;n=92924&amp;dst=100029" TargetMode = "External"/>
	<Relationship Id="rId46" Type="http://schemas.openxmlformats.org/officeDocument/2006/relationships/hyperlink" Target="https://login.consultant.ru/link/?req=doc&amp;base=LAW&amp;n=464894" TargetMode = "External"/>
	<Relationship Id="rId47" Type="http://schemas.openxmlformats.org/officeDocument/2006/relationships/hyperlink" Target="https://login.consultant.ru/link/?req=doc&amp;base=RLAW077&amp;n=126943&amp;dst=100016" TargetMode = "External"/>
	<Relationship Id="rId48" Type="http://schemas.openxmlformats.org/officeDocument/2006/relationships/hyperlink" Target="https://login.consultant.ru/link/?req=doc&amp;base=RLAW077&amp;n=180590&amp;dst=100011" TargetMode = "External"/>
	<Relationship Id="rId49" Type="http://schemas.openxmlformats.org/officeDocument/2006/relationships/hyperlink" Target="https://login.consultant.ru/link/?req=doc&amp;base=RLAW077&amp;n=120923&amp;dst=100011" TargetMode = "External"/>
	<Relationship Id="rId50" Type="http://schemas.openxmlformats.org/officeDocument/2006/relationships/hyperlink" Target="https://login.consultant.ru/link/?req=doc&amp;base=RLAW077&amp;n=93000&amp;dst=100014" TargetMode = "External"/>
	<Relationship Id="rId51" Type="http://schemas.openxmlformats.org/officeDocument/2006/relationships/hyperlink" Target="https://login.consultant.ru/link/?req=doc&amp;base=RLAW077&amp;n=77686&amp;dst=100032" TargetMode = "External"/>
	<Relationship Id="rId52" Type="http://schemas.openxmlformats.org/officeDocument/2006/relationships/hyperlink" Target="https://login.consultant.ru/link/?req=doc&amp;base=RLAW077&amp;n=93001&amp;dst=100013" TargetMode = "External"/>
	<Relationship Id="rId53" Type="http://schemas.openxmlformats.org/officeDocument/2006/relationships/hyperlink" Target="https://login.consultant.ru/link/?req=doc&amp;base=RLAW077&amp;n=76080&amp;dst=100020" TargetMode = "External"/>
	<Relationship Id="rId54" Type="http://schemas.openxmlformats.org/officeDocument/2006/relationships/hyperlink" Target="https://login.consultant.ru/link/?req=doc&amp;base=RLAW077&amp;n=197017&amp;dst=100051" TargetMode = "External"/>
	<Relationship Id="rId55" Type="http://schemas.openxmlformats.org/officeDocument/2006/relationships/hyperlink" Target="https://login.consultant.ru/link/?req=doc&amp;base=RLAW077&amp;n=174450&amp;dst=100030" TargetMode = "External"/>
	<Relationship Id="rId56" Type="http://schemas.openxmlformats.org/officeDocument/2006/relationships/hyperlink" Target="https://login.consultant.ru/link/?req=doc&amp;base=RLAW077&amp;n=92924&amp;dst=100030" TargetMode = "External"/>
	<Relationship Id="rId57" Type="http://schemas.openxmlformats.org/officeDocument/2006/relationships/hyperlink" Target="https://login.consultant.ru/link/?req=doc&amp;base=RLAW077&amp;n=110747&amp;dst=100011" TargetMode = "External"/>
	<Relationship Id="rId58" Type="http://schemas.openxmlformats.org/officeDocument/2006/relationships/hyperlink" Target="https://login.consultant.ru/link/?req=doc&amp;base=RLAW077&amp;n=120923&amp;dst=100015" TargetMode = "External"/>
	<Relationship Id="rId59" Type="http://schemas.openxmlformats.org/officeDocument/2006/relationships/hyperlink" Target="https://login.consultant.ru/link/?req=doc&amp;base=RLAW077&amp;n=126943&amp;dst=100017" TargetMode = "External"/>
	<Relationship Id="rId60" Type="http://schemas.openxmlformats.org/officeDocument/2006/relationships/hyperlink" Target="https://login.consultant.ru/link/?req=doc&amp;base=RLAW077&amp;n=172330&amp;dst=100011" TargetMode = "External"/>
	<Relationship Id="rId61" Type="http://schemas.openxmlformats.org/officeDocument/2006/relationships/hyperlink" Target="https://login.consultant.ru/link/?req=doc&amp;base=RLAW077&amp;n=173803&amp;dst=100011" TargetMode = "External"/>
	<Relationship Id="rId62" Type="http://schemas.openxmlformats.org/officeDocument/2006/relationships/hyperlink" Target="https://login.consultant.ru/link/?req=doc&amp;base=RLAW077&amp;n=192220&amp;dst=100015" TargetMode = "External"/>
	<Relationship Id="rId63" Type="http://schemas.openxmlformats.org/officeDocument/2006/relationships/hyperlink" Target="https://login.consultant.ru/link/?req=doc&amp;base=RLAW077&amp;n=200343&amp;dst=100011" TargetMode = "External"/>
	<Relationship Id="rId64" Type="http://schemas.openxmlformats.org/officeDocument/2006/relationships/hyperlink" Target="https://login.consultant.ru/link/?req=doc&amp;base=RLAW077&amp;n=215572&amp;dst=100012" TargetMode = "External"/>
	<Relationship Id="rId65" Type="http://schemas.openxmlformats.org/officeDocument/2006/relationships/hyperlink" Target="https://login.consultant.ru/link/?req=doc&amp;base=RLAW077&amp;n=215572&amp;dst=100013" TargetMode = "External"/>
	<Relationship Id="rId66" Type="http://schemas.openxmlformats.org/officeDocument/2006/relationships/hyperlink" Target="https://login.consultant.ru/link/?req=doc&amp;base=RLAW077&amp;n=126943&amp;dst=100017" TargetMode = "External"/>
	<Relationship Id="rId67" Type="http://schemas.openxmlformats.org/officeDocument/2006/relationships/hyperlink" Target="https://login.consultant.ru/link/?req=doc&amp;base=LAW&amp;n=464894" TargetMode = "External"/>
	<Relationship Id="rId68" Type="http://schemas.openxmlformats.org/officeDocument/2006/relationships/hyperlink" Target="https://login.consultant.ru/link/?req=doc&amp;base=RLAW077&amp;n=217207" TargetMode = "External"/>
	<Relationship Id="rId69" Type="http://schemas.openxmlformats.org/officeDocument/2006/relationships/hyperlink" Target="https://login.consultant.ru/link/?req=doc&amp;base=RLAW077&amp;n=76080&amp;dst=100020" TargetMode = "External"/>
	<Relationship Id="rId70" Type="http://schemas.openxmlformats.org/officeDocument/2006/relationships/hyperlink" Target="https://login.consultant.ru/link/?req=doc&amp;base=RLAW077&amp;n=173803&amp;dst=100013" TargetMode = "External"/>
	<Relationship Id="rId71" Type="http://schemas.openxmlformats.org/officeDocument/2006/relationships/hyperlink" Target="https://login.consultant.ru/link/?req=doc&amp;base=RLAW077&amp;n=173803&amp;dst=100015" TargetMode = "External"/>
	<Relationship Id="rId72" Type="http://schemas.openxmlformats.org/officeDocument/2006/relationships/hyperlink" Target="https://login.consultant.ru/link/?req=doc&amp;base=RLAW077&amp;n=110747&amp;dst=100013" TargetMode = "External"/>
	<Relationship Id="rId73" Type="http://schemas.openxmlformats.org/officeDocument/2006/relationships/hyperlink" Target="https://login.consultant.ru/link/?req=doc&amp;base=RLAW077&amp;n=110747&amp;dst=100018" TargetMode = "External"/>
	<Relationship Id="rId74" Type="http://schemas.openxmlformats.org/officeDocument/2006/relationships/hyperlink" Target="https://login.consultant.ru/link/?req=doc&amp;base=RLAW077&amp;n=77686&amp;dst=100034" TargetMode = "External"/>
	<Relationship Id="rId75" Type="http://schemas.openxmlformats.org/officeDocument/2006/relationships/hyperlink" Target="https://login.consultant.ru/link/?req=doc&amp;base=RLAW077&amp;n=93001&amp;dst=100022" TargetMode = "External"/>
	<Relationship Id="rId76" Type="http://schemas.openxmlformats.org/officeDocument/2006/relationships/hyperlink" Target="https://login.consultant.ru/link/?req=doc&amp;base=RLAW077&amp;n=174450&amp;dst=100031" TargetMode = "External"/>
	<Relationship Id="rId77" Type="http://schemas.openxmlformats.org/officeDocument/2006/relationships/hyperlink" Target="https://login.consultant.ru/link/?req=doc&amp;base=RLAW077&amp;n=92924&amp;dst=100032" TargetMode = "External"/>
	<Relationship Id="rId78" Type="http://schemas.openxmlformats.org/officeDocument/2006/relationships/hyperlink" Target="https://login.consultant.ru/link/?req=doc&amp;base=RLAW077&amp;n=110747&amp;dst=100020" TargetMode = "External"/>
	<Relationship Id="rId79" Type="http://schemas.openxmlformats.org/officeDocument/2006/relationships/hyperlink" Target="https://login.consultant.ru/link/?req=doc&amp;base=RLAW077&amp;n=173803&amp;dst=100016" TargetMode = "External"/>
	<Relationship Id="rId80" Type="http://schemas.openxmlformats.org/officeDocument/2006/relationships/hyperlink" Target="https://login.consultant.ru/link/?req=doc&amp;base=RLAW077&amp;n=215572&amp;dst=100015" TargetMode = "External"/>
	<Relationship Id="rId81" Type="http://schemas.openxmlformats.org/officeDocument/2006/relationships/hyperlink" Target="https://login.consultant.ru/link/?req=doc&amp;base=RLAW077&amp;n=93001&amp;dst=100024" TargetMode = "External"/>
	<Relationship Id="rId82" Type="http://schemas.openxmlformats.org/officeDocument/2006/relationships/hyperlink" Target="https://login.consultant.ru/link/?req=doc&amp;base=RLAW077&amp;n=93001&amp;dst=100025" TargetMode = "External"/>
	<Relationship Id="rId83" Type="http://schemas.openxmlformats.org/officeDocument/2006/relationships/hyperlink" Target="https://login.consultant.ru/link/?req=doc&amp;base=LAW&amp;n=451740" TargetMode = "External"/>
	<Relationship Id="rId84" Type="http://schemas.openxmlformats.org/officeDocument/2006/relationships/hyperlink" Target="https://login.consultant.ru/link/?req=doc&amp;base=RLAW077&amp;n=93001&amp;dst=100026" TargetMode = "External"/>
	<Relationship Id="rId85" Type="http://schemas.openxmlformats.org/officeDocument/2006/relationships/hyperlink" Target="https://login.consultant.ru/link/?req=doc&amp;base=RLAW077&amp;n=77686&amp;dst=100035" TargetMode = "External"/>
	<Relationship Id="rId86" Type="http://schemas.openxmlformats.org/officeDocument/2006/relationships/hyperlink" Target="https://login.consultant.ru/link/?req=doc&amp;base=RLAW077&amp;n=200343&amp;dst=100012" TargetMode = "External"/>
	<Relationship Id="rId87" Type="http://schemas.openxmlformats.org/officeDocument/2006/relationships/hyperlink" Target="https://login.consultant.ru/link/?req=doc&amp;base=RLAW077&amp;n=77686&amp;dst=100043" TargetMode = "External"/>
	<Relationship Id="rId88" Type="http://schemas.openxmlformats.org/officeDocument/2006/relationships/hyperlink" Target="https://login.consultant.ru/link/?req=doc&amp;base=RLAW077&amp;n=93001&amp;dst=100029" TargetMode = "External"/>
	<Relationship Id="rId89" Type="http://schemas.openxmlformats.org/officeDocument/2006/relationships/hyperlink" Target="https://login.consultant.ru/link/?req=doc&amp;base=RLAW077&amp;n=77686&amp;dst=100044" TargetMode = "External"/>
	<Relationship Id="rId90" Type="http://schemas.openxmlformats.org/officeDocument/2006/relationships/hyperlink" Target="https://login.consultant.ru/link/?req=doc&amp;base=RLAW077&amp;n=93001&amp;dst=100029" TargetMode = "External"/>
	<Relationship Id="rId91" Type="http://schemas.openxmlformats.org/officeDocument/2006/relationships/hyperlink" Target="https://login.consultant.ru/link/?req=doc&amp;base=RLAW077&amp;n=93001&amp;dst=100031" TargetMode = "External"/>
	<Relationship Id="rId92" Type="http://schemas.openxmlformats.org/officeDocument/2006/relationships/hyperlink" Target="https://login.consultant.ru/link/?req=doc&amp;base=RLAW077&amp;n=120923&amp;dst=100016" TargetMode = "External"/>
	<Relationship Id="rId93" Type="http://schemas.openxmlformats.org/officeDocument/2006/relationships/hyperlink" Target="https://login.consultant.ru/link/?req=doc&amp;base=RLAW077&amp;n=172330&amp;dst=100012" TargetMode = "External"/>
	<Relationship Id="rId94" Type="http://schemas.openxmlformats.org/officeDocument/2006/relationships/hyperlink" Target="https://login.consultant.ru/link/?req=doc&amp;base=RLAW077&amp;n=192220&amp;dst=100017" TargetMode = "External"/>
	<Relationship Id="rId95" Type="http://schemas.openxmlformats.org/officeDocument/2006/relationships/hyperlink" Target="https://login.consultant.ru/link/?req=doc&amp;base=RLAW077&amp;n=93001&amp;dst=100033" TargetMode = "External"/>
	<Relationship Id="rId96" Type="http://schemas.openxmlformats.org/officeDocument/2006/relationships/hyperlink" Target="https://login.consultant.ru/link/?req=doc&amp;base=RLAW077&amp;n=77686&amp;dst=100046" TargetMode = "External"/>
	<Relationship Id="rId97" Type="http://schemas.openxmlformats.org/officeDocument/2006/relationships/hyperlink" Target="https://login.consultant.ru/link/?req=doc&amp;base=RLAW077&amp;n=77686&amp;dst=100048" TargetMode = "External"/>
	<Relationship Id="rId98" Type="http://schemas.openxmlformats.org/officeDocument/2006/relationships/hyperlink" Target="https://login.consultant.ru/link/?req=doc&amp;base=RLAW077&amp;n=192220&amp;dst=100018" TargetMode = "External"/>
	<Relationship Id="rId99" Type="http://schemas.openxmlformats.org/officeDocument/2006/relationships/hyperlink" Target="https://login.consultant.ru/link/?req=doc&amp;base=RLAW077&amp;n=200343&amp;dst=100014" TargetMode = "External"/>
	<Relationship Id="rId100" Type="http://schemas.openxmlformats.org/officeDocument/2006/relationships/hyperlink" Target="https://login.consultant.ru/link/?req=doc&amp;base=RLAW077&amp;n=93001&amp;dst=100037" TargetMode = "External"/>
	<Relationship Id="rId101" Type="http://schemas.openxmlformats.org/officeDocument/2006/relationships/hyperlink" Target="https://login.consultant.ru/link/?req=doc&amp;base=RLAW077&amp;n=93001&amp;dst=100038" TargetMode = "External"/>
	<Relationship Id="rId102" Type="http://schemas.openxmlformats.org/officeDocument/2006/relationships/hyperlink" Target="https://login.consultant.ru/link/?req=doc&amp;base=RLAW077&amp;n=174450&amp;dst=100032" TargetMode = "External"/>
	<Relationship Id="rId103" Type="http://schemas.openxmlformats.org/officeDocument/2006/relationships/hyperlink" Target="https://login.consultant.ru/link/?req=doc&amp;base=RLAW077&amp;n=93001&amp;dst=100039" TargetMode = "External"/>
	<Relationship Id="rId104" Type="http://schemas.openxmlformats.org/officeDocument/2006/relationships/hyperlink" Target="https://login.consultant.ru/link/?req=doc&amp;base=RLAW077&amp;n=92924&amp;dst=100034" TargetMode = "External"/>
	<Relationship Id="rId105" Type="http://schemas.openxmlformats.org/officeDocument/2006/relationships/hyperlink" Target="https://login.consultant.ru/link/?req=doc&amp;base=RLAW077&amp;n=110747&amp;dst=100022" TargetMode = "External"/>
	<Relationship Id="rId106" Type="http://schemas.openxmlformats.org/officeDocument/2006/relationships/hyperlink" Target="https://login.consultant.ru/link/?req=doc&amp;base=RLAW077&amp;n=173803&amp;dst=100018" TargetMode = "External"/>
	<Relationship Id="rId107" Type="http://schemas.openxmlformats.org/officeDocument/2006/relationships/hyperlink" Target="https://login.consultant.ru/link/?req=doc&amp;base=RLAW077&amp;n=93001&amp;dst=100041" TargetMode = "External"/>
	<Relationship Id="rId108" Type="http://schemas.openxmlformats.org/officeDocument/2006/relationships/hyperlink" Target="https://login.consultant.ru/link/?req=doc&amp;base=RLAW077&amp;n=92924&amp;dst=100035" TargetMode = "External"/>
	<Relationship Id="rId109" Type="http://schemas.openxmlformats.org/officeDocument/2006/relationships/hyperlink" Target="https://login.consultant.ru/link/?req=doc&amp;base=RLAW077&amp;n=110747&amp;dst=100023" TargetMode = "External"/>
	<Relationship Id="rId110" Type="http://schemas.openxmlformats.org/officeDocument/2006/relationships/hyperlink" Target="https://login.consultant.ru/link/?req=doc&amp;base=RLAW077&amp;n=173803&amp;dst=100019" TargetMode = "External"/>
	<Relationship Id="rId111" Type="http://schemas.openxmlformats.org/officeDocument/2006/relationships/hyperlink" Target="https://login.consultant.ru/link/?req=doc&amp;base=RLAW077&amp;n=174450&amp;dst=100033" TargetMode = "External"/>
	<Relationship Id="rId112" Type="http://schemas.openxmlformats.org/officeDocument/2006/relationships/hyperlink" Target="https://login.consultant.ru/link/?req=doc&amp;base=RLAW077&amp;n=92924&amp;dst=100036" TargetMode = "External"/>
	<Relationship Id="rId113" Type="http://schemas.openxmlformats.org/officeDocument/2006/relationships/hyperlink" Target="https://login.consultant.ru/link/?req=doc&amp;base=RLAW077&amp;n=110747&amp;dst=100024" TargetMode = "External"/>
	<Relationship Id="rId114" Type="http://schemas.openxmlformats.org/officeDocument/2006/relationships/hyperlink" Target="https://login.consultant.ru/link/?req=doc&amp;base=RLAW077&amp;n=173803&amp;dst=100020" TargetMode = "External"/>
	<Relationship Id="rId115" Type="http://schemas.openxmlformats.org/officeDocument/2006/relationships/hyperlink" Target="https://login.consultant.ru/link/?req=doc&amp;base=RLAW077&amp;n=93001&amp;dst=100043" TargetMode = "External"/>
	<Relationship Id="rId116" Type="http://schemas.openxmlformats.org/officeDocument/2006/relationships/hyperlink" Target="https://login.consultant.ru/link/?req=doc&amp;base=RLAW077&amp;n=92924&amp;dst=100037" TargetMode = "External"/>
	<Relationship Id="rId117" Type="http://schemas.openxmlformats.org/officeDocument/2006/relationships/hyperlink" Target="https://login.consultant.ru/link/?req=doc&amp;base=RLAW077&amp;n=110747&amp;dst=100025" TargetMode = "External"/>
	<Relationship Id="rId118" Type="http://schemas.openxmlformats.org/officeDocument/2006/relationships/hyperlink" Target="https://login.consultant.ru/link/?req=doc&amp;base=RLAW077&amp;n=173803&amp;dst=100021" TargetMode = "External"/>
	<Relationship Id="rId119" Type="http://schemas.openxmlformats.org/officeDocument/2006/relationships/hyperlink" Target="https://login.consultant.ru/link/?req=doc&amp;base=RLAW077&amp;n=92924&amp;dst=100039" TargetMode = "External"/>
	<Relationship Id="rId120" Type="http://schemas.openxmlformats.org/officeDocument/2006/relationships/hyperlink" Target="https://login.consultant.ru/link/?req=doc&amp;base=RLAW077&amp;n=110747&amp;dst=100026" TargetMode = "External"/>
	<Relationship Id="rId121" Type="http://schemas.openxmlformats.org/officeDocument/2006/relationships/hyperlink" Target="https://login.consultant.ru/link/?req=doc&amp;base=RLAW077&amp;n=173803&amp;dst=100022" TargetMode = "External"/>
	<Relationship Id="rId122" Type="http://schemas.openxmlformats.org/officeDocument/2006/relationships/hyperlink" Target="https://login.consultant.ru/link/?req=doc&amp;base=RLAW077&amp;n=77686&amp;dst=100049" TargetMode = "External"/>
	<Relationship Id="rId123" Type="http://schemas.openxmlformats.org/officeDocument/2006/relationships/hyperlink" Target="https://login.consultant.ru/link/?req=doc&amp;base=RLAW077&amp;n=77686&amp;dst=100051" TargetMode = "External"/>
	<Relationship Id="rId124" Type="http://schemas.openxmlformats.org/officeDocument/2006/relationships/hyperlink" Target="https://login.consultant.ru/link/?req=doc&amp;base=RLAW077&amp;n=93001&amp;dst=100045" TargetMode = "External"/>
	<Relationship Id="rId125" Type="http://schemas.openxmlformats.org/officeDocument/2006/relationships/hyperlink" Target="https://login.consultant.ru/link/?req=doc&amp;base=RLAW077&amp;n=77686&amp;dst=100052" TargetMode = "External"/>
	<Relationship Id="rId126" Type="http://schemas.openxmlformats.org/officeDocument/2006/relationships/hyperlink" Target="https://login.consultant.ru/link/?req=doc&amp;base=RLAW077&amp;n=93001&amp;dst=100045" TargetMode = "External"/>
	<Relationship Id="rId127" Type="http://schemas.openxmlformats.org/officeDocument/2006/relationships/hyperlink" Target="https://login.consultant.ru/link/?req=doc&amp;base=RLAW077&amp;n=77686&amp;dst=100053" TargetMode = "External"/>
	<Relationship Id="rId128" Type="http://schemas.openxmlformats.org/officeDocument/2006/relationships/hyperlink" Target="https://login.consultant.ru/link/?req=doc&amp;base=RLAW077&amp;n=77686&amp;dst=100054" TargetMode = "External"/>
	<Relationship Id="rId129" Type="http://schemas.openxmlformats.org/officeDocument/2006/relationships/hyperlink" Target="https://login.consultant.ru/link/?req=doc&amp;base=RLAW077&amp;n=215195" TargetMode = "External"/>
	<Relationship Id="rId130" Type="http://schemas.openxmlformats.org/officeDocument/2006/relationships/hyperlink" Target="https://login.consultant.ru/link/?req=doc&amp;base=RLAW077&amp;n=92924&amp;dst=100040" TargetMode = "External"/>
	<Relationship Id="rId131" Type="http://schemas.openxmlformats.org/officeDocument/2006/relationships/hyperlink" Target="https://login.consultant.ru/link/?req=doc&amp;base=RLAW077&amp;n=93001&amp;dst=100047" TargetMode = "External"/>
	<Relationship Id="rId132" Type="http://schemas.openxmlformats.org/officeDocument/2006/relationships/hyperlink" Target="https://login.consultant.ru/link/?req=doc&amp;base=RLAW077&amp;n=92924&amp;dst=100042" TargetMode = "External"/>
	<Relationship Id="rId133" Type="http://schemas.openxmlformats.org/officeDocument/2006/relationships/hyperlink" Target="https://login.consultant.ru/link/?req=doc&amp;base=RLAW077&amp;n=110747&amp;dst=100027" TargetMode = "External"/>
	<Relationship Id="rId134" Type="http://schemas.openxmlformats.org/officeDocument/2006/relationships/hyperlink" Target="https://login.consultant.ru/link/?req=doc&amp;base=RLAW077&amp;n=173803&amp;dst=100023" TargetMode = "External"/>
	<Relationship Id="rId135" Type="http://schemas.openxmlformats.org/officeDocument/2006/relationships/hyperlink" Target="https://login.consultant.ru/link/?req=doc&amp;base=RLAW077&amp;n=215572&amp;dst=100016" TargetMode = "External"/>
	<Relationship Id="rId136" Type="http://schemas.openxmlformats.org/officeDocument/2006/relationships/hyperlink" Target="https://login.consultant.ru/link/?req=doc&amp;base=RLAW077&amp;n=215572&amp;dst=100019" TargetMode = "External"/>
	<Relationship Id="rId137" Type="http://schemas.openxmlformats.org/officeDocument/2006/relationships/hyperlink" Target="https://login.consultant.ru/link/?req=doc&amp;base=RLAW077&amp;n=215572&amp;dst=100021" TargetMode = "External"/>
	<Relationship Id="rId138" Type="http://schemas.openxmlformats.org/officeDocument/2006/relationships/hyperlink" Target="https://login.consultant.ru/link/?req=doc&amp;base=RLAW077&amp;n=93001&amp;dst=100050" TargetMode = "External"/>
	<Relationship Id="rId139" Type="http://schemas.openxmlformats.org/officeDocument/2006/relationships/hyperlink" Target="https://login.consultant.ru/link/?req=doc&amp;base=RLAW077&amp;n=93001&amp;dst=100050" TargetMode = "External"/>
	<Relationship Id="rId140" Type="http://schemas.openxmlformats.org/officeDocument/2006/relationships/hyperlink" Target="https://login.consultant.ru/link/?req=doc&amp;base=RLAW077&amp;n=215195" TargetMode = "External"/>
	<Relationship Id="rId141" Type="http://schemas.openxmlformats.org/officeDocument/2006/relationships/hyperlink" Target="https://login.consultant.ru/link/?req=doc&amp;base=RLAW077&amp;n=92924&amp;dst=100043" TargetMode = "External"/>
	<Relationship Id="rId142" Type="http://schemas.openxmlformats.org/officeDocument/2006/relationships/hyperlink" Target="https://login.consultant.ru/link/?req=doc&amp;base=RLAW077&amp;n=77686&amp;dst=100057" TargetMode = "External"/>
	<Relationship Id="rId143" Type="http://schemas.openxmlformats.org/officeDocument/2006/relationships/hyperlink" Target="https://login.consultant.ru/link/?req=doc&amp;base=RLAW077&amp;n=77686&amp;dst=100063" TargetMode = "External"/>
	<Relationship Id="rId144" Type="http://schemas.openxmlformats.org/officeDocument/2006/relationships/hyperlink" Target="https://login.consultant.ru/link/?req=doc&amp;base=RLAW077&amp;n=93000&amp;dst=100026" TargetMode = "External"/>
	<Relationship Id="rId145" Type="http://schemas.openxmlformats.org/officeDocument/2006/relationships/hyperlink" Target="https://login.consultant.ru/link/?req=doc&amp;base=RLAW077&amp;n=77686&amp;dst=100064" TargetMode = "External"/>
	<Relationship Id="rId146" Type="http://schemas.openxmlformats.org/officeDocument/2006/relationships/hyperlink" Target="https://login.consultant.ru/link/?req=doc&amp;base=RLAW077&amp;n=93001&amp;dst=100052" TargetMode = "External"/>
	<Relationship Id="rId147" Type="http://schemas.openxmlformats.org/officeDocument/2006/relationships/hyperlink" Target="https://login.consultant.ru/link/?req=doc&amp;base=RLAW077&amp;n=76080&amp;dst=100027" TargetMode = "External"/>
	<Relationship Id="rId148" Type="http://schemas.openxmlformats.org/officeDocument/2006/relationships/hyperlink" Target="https://login.consultant.ru/link/?req=doc&amp;base=RLAW077&amp;n=174450&amp;dst=100034" TargetMode = "External"/>
	<Relationship Id="rId149" Type="http://schemas.openxmlformats.org/officeDocument/2006/relationships/hyperlink" Target="https://login.consultant.ru/link/?req=doc&amp;base=RLAW077&amp;n=92924&amp;dst=100045" TargetMode = "External"/>
	<Relationship Id="rId150" Type="http://schemas.openxmlformats.org/officeDocument/2006/relationships/hyperlink" Target="https://login.consultant.ru/link/?req=doc&amp;base=RLAW077&amp;n=174690&amp;dst=100011" TargetMode = "External"/>
	<Relationship Id="rId151" Type="http://schemas.openxmlformats.org/officeDocument/2006/relationships/hyperlink" Target="https://login.consultant.ru/link/?req=doc&amp;base=RLAW077&amp;n=110747&amp;dst=100028" TargetMode = "External"/>
	<Relationship Id="rId152" Type="http://schemas.openxmlformats.org/officeDocument/2006/relationships/hyperlink" Target="https://login.consultant.ru/link/?req=doc&amp;base=RLAW077&amp;n=120923&amp;dst=100018" TargetMode = "External"/>
	<Relationship Id="rId153" Type="http://schemas.openxmlformats.org/officeDocument/2006/relationships/hyperlink" Target="https://login.consultant.ru/link/?req=doc&amp;base=RLAW077&amp;n=126943&amp;dst=100019" TargetMode = "External"/>
	<Relationship Id="rId154" Type="http://schemas.openxmlformats.org/officeDocument/2006/relationships/hyperlink" Target="https://login.consultant.ru/link/?req=doc&amp;base=RLAW077&amp;n=159023&amp;dst=100006" TargetMode = "External"/>
	<Relationship Id="rId155" Type="http://schemas.openxmlformats.org/officeDocument/2006/relationships/hyperlink" Target="https://login.consultant.ru/link/?req=doc&amp;base=RLAW077&amp;n=172330&amp;dst=100014" TargetMode = "External"/>
	<Relationship Id="rId156" Type="http://schemas.openxmlformats.org/officeDocument/2006/relationships/hyperlink" Target="https://login.consultant.ru/link/?req=doc&amp;base=RLAW077&amp;n=173803&amp;dst=100024" TargetMode = "External"/>
	<Relationship Id="rId157" Type="http://schemas.openxmlformats.org/officeDocument/2006/relationships/hyperlink" Target="https://login.consultant.ru/link/?req=doc&amp;base=RLAW077&amp;n=192220&amp;dst=100020" TargetMode = "External"/>
	<Relationship Id="rId158" Type="http://schemas.openxmlformats.org/officeDocument/2006/relationships/hyperlink" Target="https://login.consultant.ru/link/?req=doc&amp;base=RLAW077&amp;n=200343&amp;dst=100017" TargetMode = "External"/>
	<Relationship Id="rId159" Type="http://schemas.openxmlformats.org/officeDocument/2006/relationships/hyperlink" Target="https://login.consultant.ru/link/?req=doc&amp;base=RLAW077&amp;n=215572&amp;dst=100025" TargetMode = "External"/>
	<Relationship Id="rId160" Type="http://schemas.openxmlformats.org/officeDocument/2006/relationships/hyperlink" Target="https://login.consultant.ru/link/?req=doc&amp;base=RLAW077&amp;n=215572&amp;dst=100027" TargetMode = "External"/>
	<Relationship Id="rId161" Type="http://schemas.openxmlformats.org/officeDocument/2006/relationships/hyperlink" Target="https://login.consultant.ru/link/?req=doc&amp;base=RLAW077&amp;n=215572&amp;dst=100029" TargetMode = "External"/>
	<Relationship Id="rId162" Type="http://schemas.openxmlformats.org/officeDocument/2006/relationships/hyperlink" Target="https://login.consultant.ru/link/?req=doc&amp;base=RLAW077&amp;n=126943&amp;dst=100019" TargetMode = "External"/>
	<Relationship Id="rId163" Type="http://schemas.openxmlformats.org/officeDocument/2006/relationships/hyperlink" Target="https://login.consultant.ru/link/?req=doc&amp;base=LAW&amp;n=464895" TargetMode = "External"/>
	<Relationship Id="rId164" Type="http://schemas.openxmlformats.org/officeDocument/2006/relationships/hyperlink" Target="https://login.consultant.ru/link/?req=doc&amp;base=LAW&amp;n=464894" TargetMode = "External"/>
	<Relationship Id="rId165" Type="http://schemas.openxmlformats.org/officeDocument/2006/relationships/hyperlink" Target="https://login.consultant.ru/link/?req=doc&amp;base=RLAW077&amp;n=76080&amp;dst=100027" TargetMode = "External"/>
	<Relationship Id="rId166" Type="http://schemas.openxmlformats.org/officeDocument/2006/relationships/hyperlink" Target="https://login.consultant.ru/link/?req=doc&amp;base=RLAW077&amp;n=173803&amp;dst=100025" TargetMode = "External"/>
	<Relationship Id="rId167" Type="http://schemas.openxmlformats.org/officeDocument/2006/relationships/hyperlink" Target="https://login.consultant.ru/link/?req=doc&amp;base=RLAW077&amp;n=213420&amp;dst=100030" TargetMode = "External"/>
	<Relationship Id="rId168" Type="http://schemas.openxmlformats.org/officeDocument/2006/relationships/hyperlink" Target="https://login.consultant.ru/link/?req=doc&amp;base=RLAW077&amp;n=174450&amp;dst=100035" TargetMode = "External"/>
	<Relationship Id="rId169" Type="http://schemas.openxmlformats.org/officeDocument/2006/relationships/hyperlink" Target="https://login.consultant.ru/link/?req=doc&amp;base=RLAW077&amp;n=92924&amp;dst=100045" TargetMode = "External"/>
	<Relationship Id="rId170" Type="http://schemas.openxmlformats.org/officeDocument/2006/relationships/hyperlink" Target="https://login.consultant.ru/link/?req=doc&amp;base=RLAW077&amp;n=173803&amp;dst=100027" TargetMode = "External"/>
	<Relationship Id="rId171" Type="http://schemas.openxmlformats.org/officeDocument/2006/relationships/hyperlink" Target="https://login.consultant.ru/link/?req=doc&amp;base=RLAW077&amp;n=173803&amp;dst=100029" TargetMode = "External"/>
	<Relationship Id="rId172" Type="http://schemas.openxmlformats.org/officeDocument/2006/relationships/hyperlink" Target="https://login.consultant.ru/link/?req=doc&amp;base=RLAW077&amp;n=215572&amp;dst=100031" TargetMode = "External"/>
	<Relationship Id="rId173" Type="http://schemas.openxmlformats.org/officeDocument/2006/relationships/hyperlink" Target="https://login.consultant.ru/link/?req=doc&amp;base=RLAW077&amp;n=215572&amp;dst=100032" TargetMode = "External"/>
	<Relationship Id="rId174" Type="http://schemas.openxmlformats.org/officeDocument/2006/relationships/hyperlink" Target="https://login.consultant.ru/link/?req=doc&amp;base=RLAW077&amp;n=215572&amp;dst=100033" TargetMode = "External"/>
	<Relationship Id="rId175" Type="http://schemas.openxmlformats.org/officeDocument/2006/relationships/hyperlink" Target="https://login.consultant.ru/link/?req=doc&amp;base=RLAW077&amp;n=110747&amp;dst=100029" TargetMode = "External"/>
	<Relationship Id="rId176" Type="http://schemas.openxmlformats.org/officeDocument/2006/relationships/hyperlink" Target="https://login.consultant.ru/link/?req=doc&amp;base=RLAW077&amp;n=173803&amp;dst=100030" TargetMode = "External"/>
	<Relationship Id="rId177" Type="http://schemas.openxmlformats.org/officeDocument/2006/relationships/hyperlink" Target="https://login.consultant.ru/link/?req=doc&amp;base=RLAW077&amp;n=215572&amp;dst=100034" TargetMode = "External"/>
	<Relationship Id="rId178" Type="http://schemas.openxmlformats.org/officeDocument/2006/relationships/hyperlink" Target="https://login.consultant.ru/link/?req=doc&amp;base=RLAW077&amp;n=110747&amp;dst=100034" TargetMode = "External"/>
	<Relationship Id="rId179" Type="http://schemas.openxmlformats.org/officeDocument/2006/relationships/hyperlink" Target="https://login.consultant.ru/link/?req=doc&amp;base=RLAW077&amp;n=215572&amp;dst=100036" TargetMode = "External"/>
	<Relationship Id="rId180" Type="http://schemas.openxmlformats.org/officeDocument/2006/relationships/hyperlink" Target="https://login.consultant.ru/link/?req=doc&amp;base=RLAW077&amp;n=173803&amp;dst=100031" TargetMode = "External"/>
	<Relationship Id="rId181" Type="http://schemas.openxmlformats.org/officeDocument/2006/relationships/hyperlink" Target="https://login.consultant.ru/link/?req=doc&amp;base=RLAW077&amp;n=215572&amp;dst=100037" TargetMode = "External"/>
	<Relationship Id="rId182" Type="http://schemas.openxmlformats.org/officeDocument/2006/relationships/hyperlink" Target="https://login.consultant.ru/link/?req=doc&amp;base=RLAW077&amp;n=215572&amp;dst=100038" TargetMode = "External"/>
	<Relationship Id="rId183" Type="http://schemas.openxmlformats.org/officeDocument/2006/relationships/hyperlink" Target="https://login.consultant.ru/link/?req=doc&amp;base=RLAW077&amp;n=215572&amp;dst=100039" TargetMode = "External"/>
	<Relationship Id="rId184" Type="http://schemas.openxmlformats.org/officeDocument/2006/relationships/hyperlink" Target="https://login.consultant.ru/link/?req=doc&amp;base=RLAW077&amp;n=215572&amp;dst=100040" TargetMode = "External"/>
	<Relationship Id="rId185" Type="http://schemas.openxmlformats.org/officeDocument/2006/relationships/hyperlink" Target="https://login.consultant.ru/link/?req=doc&amp;base=RLAW077&amp;n=110747&amp;dst=100040" TargetMode = "External"/>
	<Relationship Id="rId186" Type="http://schemas.openxmlformats.org/officeDocument/2006/relationships/hyperlink" Target="https://login.consultant.ru/link/?req=doc&amp;base=RLAW077&amp;n=110747&amp;dst=100046" TargetMode = "External"/>
	<Relationship Id="rId187" Type="http://schemas.openxmlformats.org/officeDocument/2006/relationships/hyperlink" Target="https://login.consultant.ru/link/?req=doc&amp;base=RLAW077&amp;n=77686&amp;dst=100065" TargetMode = "External"/>
	<Relationship Id="rId188" Type="http://schemas.openxmlformats.org/officeDocument/2006/relationships/hyperlink" Target="https://login.consultant.ru/link/?req=doc&amp;base=RLAW077&amp;n=93001&amp;dst=100062" TargetMode = "External"/>
	<Relationship Id="rId189" Type="http://schemas.openxmlformats.org/officeDocument/2006/relationships/hyperlink" Target="https://login.consultant.ru/link/?req=doc&amp;base=RLAW077&amp;n=174690&amp;dst=100017" TargetMode = "External"/>
	<Relationship Id="rId190" Type="http://schemas.openxmlformats.org/officeDocument/2006/relationships/hyperlink" Target="https://login.consultant.ru/link/?req=doc&amp;base=RLAW077&amp;n=110747&amp;dst=100048" TargetMode = "External"/>
	<Relationship Id="rId191" Type="http://schemas.openxmlformats.org/officeDocument/2006/relationships/hyperlink" Target="https://login.consultant.ru/link/?req=doc&amp;base=RLAW077&amp;n=173803&amp;dst=100032" TargetMode = "External"/>
	<Relationship Id="rId192" Type="http://schemas.openxmlformats.org/officeDocument/2006/relationships/hyperlink" Target="https://login.consultant.ru/link/?req=doc&amp;base=RLAW077&amp;n=215572&amp;dst=100041" TargetMode = "External"/>
	<Relationship Id="rId193" Type="http://schemas.openxmlformats.org/officeDocument/2006/relationships/hyperlink" Target="https://login.consultant.ru/link/?req=doc&amp;base=RLAW077&amp;n=93001&amp;dst=100063" TargetMode = "External"/>
	<Relationship Id="rId194" Type="http://schemas.openxmlformats.org/officeDocument/2006/relationships/hyperlink" Target="https://login.consultant.ru/link/?req=doc&amp;base=RLAW077&amp;n=77686&amp;dst=100066" TargetMode = "External"/>
	<Relationship Id="rId195" Type="http://schemas.openxmlformats.org/officeDocument/2006/relationships/hyperlink" Target="https://login.consultant.ru/link/?req=doc&amp;base=RLAW077&amp;n=93001&amp;dst=100064" TargetMode = "External"/>
	<Relationship Id="rId196" Type="http://schemas.openxmlformats.org/officeDocument/2006/relationships/hyperlink" Target="https://login.consultant.ru/link/?req=doc&amp;base=LAW&amp;n=451740" TargetMode = "External"/>
	<Relationship Id="rId197" Type="http://schemas.openxmlformats.org/officeDocument/2006/relationships/hyperlink" Target="https://login.consultant.ru/link/?req=doc&amp;base=RLAW077&amp;n=93001&amp;dst=100065" TargetMode = "External"/>
	<Relationship Id="rId198" Type="http://schemas.openxmlformats.org/officeDocument/2006/relationships/hyperlink" Target="https://login.consultant.ru/link/?req=doc&amp;base=RLAW077&amp;n=174690&amp;dst=100018" TargetMode = "External"/>
	<Relationship Id="rId199" Type="http://schemas.openxmlformats.org/officeDocument/2006/relationships/hyperlink" Target="https://login.consultant.ru/link/?req=doc&amp;base=RLAW077&amp;n=173803&amp;dst=100033" TargetMode = "External"/>
	<Relationship Id="rId200" Type="http://schemas.openxmlformats.org/officeDocument/2006/relationships/hyperlink" Target="https://login.consultant.ru/link/?req=doc&amp;base=LAW&amp;n=436393&amp;dst=14" TargetMode = "External"/>
	<Relationship Id="rId201" Type="http://schemas.openxmlformats.org/officeDocument/2006/relationships/hyperlink" Target="https://login.consultant.ru/link/?req=doc&amp;base=RLAW077&amp;n=77686&amp;dst=100073" TargetMode = "External"/>
	<Relationship Id="rId202" Type="http://schemas.openxmlformats.org/officeDocument/2006/relationships/hyperlink" Target="https://login.consultant.ru/link/?req=doc&amp;base=RLAW077&amp;n=200343&amp;dst=100018" TargetMode = "External"/>
	<Relationship Id="rId203" Type="http://schemas.openxmlformats.org/officeDocument/2006/relationships/hyperlink" Target="https://login.consultant.ru/link/?req=doc&amp;base=RLAW077&amp;n=93001&amp;dst=100068" TargetMode = "External"/>
	<Relationship Id="rId204" Type="http://schemas.openxmlformats.org/officeDocument/2006/relationships/hyperlink" Target="https://login.consultant.ru/link/?req=doc&amp;base=RLAW077&amp;n=77686&amp;dst=100075" TargetMode = "External"/>
	<Relationship Id="rId205" Type="http://schemas.openxmlformats.org/officeDocument/2006/relationships/hyperlink" Target="https://login.consultant.ru/link/?req=doc&amp;base=RLAW077&amp;n=93001&amp;dst=100069" TargetMode = "External"/>
	<Relationship Id="rId206" Type="http://schemas.openxmlformats.org/officeDocument/2006/relationships/hyperlink" Target="https://login.consultant.ru/link/?req=doc&amp;base=RLAW077&amp;n=77686&amp;dst=100076" TargetMode = "External"/>
	<Relationship Id="rId207" Type="http://schemas.openxmlformats.org/officeDocument/2006/relationships/hyperlink" Target="https://login.consultant.ru/link/?req=doc&amp;base=RLAW077&amp;n=93001&amp;dst=100069" TargetMode = "External"/>
	<Relationship Id="rId208" Type="http://schemas.openxmlformats.org/officeDocument/2006/relationships/hyperlink" Target="https://login.consultant.ru/link/?req=doc&amp;base=RLAW077&amp;n=93001&amp;dst=100071" TargetMode = "External"/>
	<Relationship Id="rId209" Type="http://schemas.openxmlformats.org/officeDocument/2006/relationships/hyperlink" Target="https://login.consultant.ru/link/?req=doc&amp;base=RLAW077&amp;n=120923&amp;dst=100019" TargetMode = "External"/>
	<Relationship Id="rId210" Type="http://schemas.openxmlformats.org/officeDocument/2006/relationships/hyperlink" Target="https://login.consultant.ru/link/?req=doc&amp;base=RLAW077&amp;n=172330&amp;dst=100015" TargetMode = "External"/>
	<Relationship Id="rId211" Type="http://schemas.openxmlformats.org/officeDocument/2006/relationships/hyperlink" Target="https://login.consultant.ru/link/?req=doc&amp;base=RLAW077&amp;n=192220&amp;dst=100022" TargetMode = "External"/>
	<Relationship Id="rId212" Type="http://schemas.openxmlformats.org/officeDocument/2006/relationships/hyperlink" Target="https://login.consultant.ru/link/?req=doc&amp;base=RLAW077&amp;n=93001&amp;dst=100073" TargetMode = "External"/>
	<Relationship Id="rId213" Type="http://schemas.openxmlformats.org/officeDocument/2006/relationships/hyperlink" Target="https://login.consultant.ru/link/?req=doc&amp;base=RLAW077&amp;n=93000&amp;dst=100036" TargetMode = "External"/>
	<Relationship Id="rId214" Type="http://schemas.openxmlformats.org/officeDocument/2006/relationships/hyperlink" Target="https://login.consultant.ru/link/?req=doc&amp;base=RLAW077&amp;n=77686&amp;dst=100077" TargetMode = "External"/>
	<Relationship Id="rId215" Type="http://schemas.openxmlformats.org/officeDocument/2006/relationships/hyperlink" Target="https://login.consultant.ru/link/?req=doc&amp;base=RLAW077&amp;n=77686&amp;dst=100079" TargetMode = "External"/>
	<Relationship Id="rId216" Type="http://schemas.openxmlformats.org/officeDocument/2006/relationships/hyperlink" Target="https://login.consultant.ru/link/?req=doc&amp;base=RLAW077&amp;n=192220&amp;dst=100023" TargetMode = "External"/>
	<Relationship Id="rId217" Type="http://schemas.openxmlformats.org/officeDocument/2006/relationships/hyperlink" Target="https://login.consultant.ru/link/?req=doc&amp;base=RLAW077&amp;n=200343&amp;dst=100020" TargetMode = "External"/>
	<Relationship Id="rId218" Type="http://schemas.openxmlformats.org/officeDocument/2006/relationships/hyperlink" Target="https://login.consultant.ru/link/?req=doc&amp;base=RLAW077&amp;n=93001&amp;dst=100077" TargetMode = "External"/>
	<Relationship Id="rId219" Type="http://schemas.openxmlformats.org/officeDocument/2006/relationships/hyperlink" Target="https://login.consultant.ru/link/?req=doc&amp;base=RLAW077&amp;n=174450&amp;dst=100037" TargetMode = "External"/>
	<Relationship Id="rId220" Type="http://schemas.openxmlformats.org/officeDocument/2006/relationships/hyperlink" Target="https://login.consultant.ru/link/?req=doc&amp;base=RLAW077&amp;n=93001&amp;dst=100078" TargetMode = "External"/>
	<Relationship Id="rId221" Type="http://schemas.openxmlformats.org/officeDocument/2006/relationships/hyperlink" Target="https://login.consultant.ru/link/?req=doc&amp;base=RLAW077&amp;n=174690&amp;dst=100021" TargetMode = "External"/>
	<Relationship Id="rId222" Type="http://schemas.openxmlformats.org/officeDocument/2006/relationships/hyperlink" Target="https://login.consultant.ru/link/?req=doc&amp;base=RLAW077&amp;n=173803&amp;dst=100035" TargetMode = "External"/>
	<Relationship Id="rId223" Type="http://schemas.openxmlformats.org/officeDocument/2006/relationships/hyperlink" Target="https://login.consultant.ru/link/?req=doc&amp;base=RLAW077&amp;n=93001&amp;dst=100080" TargetMode = "External"/>
	<Relationship Id="rId224" Type="http://schemas.openxmlformats.org/officeDocument/2006/relationships/hyperlink" Target="https://login.consultant.ru/link/?req=doc&amp;base=LAW&amp;n=436393" TargetMode = "External"/>
	<Relationship Id="rId225" Type="http://schemas.openxmlformats.org/officeDocument/2006/relationships/hyperlink" Target="https://login.consultant.ru/link/?req=doc&amp;base=RLAW077&amp;n=77686&amp;dst=100080" TargetMode = "External"/>
	<Relationship Id="rId226" Type="http://schemas.openxmlformats.org/officeDocument/2006/relationships/hyperlink" Target="https://login.consultant.ru/link/?req=doc&amp;base=RLAW077&amp;n=192220&amp;dst=100025" TargetMode = "External"/>
	<Relationship Id="rId227" Type="http://schemas.openxmlformats.org/officeDocument/2006/relationships/hyperlink" Target="https://login.consultant.ru/link/?req=doc&amp;base=RLAW077&amp;n=174690&amp;dst=100022" TargetMode = "External"/>
	<Relationship Id="rId228" Type="http://schemas.openxmlformats.org/officeDocument/2006/relationships/hyperlink" Target="https://login.consultant.ru/link/?req=doc&amp;base=RLAW077&amp;n=173803&amp;dst=100036" TargetMode = "External"/>
	<Relationship Id="rId229" Type="http://schemas.openxmlformats.org/officeDocument/2006/relationships/hyperlink" Target="https://login.consultant.ru/link/?req=doc&amp;base=RLAW077&amp;n=174450&amp;dst=100038" TargetMode = "External"/>
	<Relationship Id="rId230" Type="http://schemas.openxmlformats.org/officeDocument/2006/relationships/hyperlink" Target="https://login.consultant.ru/link/?req=doc&amp;base=RLAW077&amp;n=174690&amp;dst=100023" TargetMode = "External"/>
	<Relationship Id="rId231" Type="http://schemas.openxmlformats.org/officeDocument/2006/relationships/hyperlink" Target="https://login.consultant.ru/link/?req=doc&amp;base=RLAW077&amp;n=173803&amp;dst=100037" TargetMode = "External"/>
	<Relationship Id="rId232" Type="http://schemas.openxmlformats.org/officeDocument/2006/relationships/hyperlink" Target="https://login.consultant.ru/link/?req=doc&amp;base=RLAW077&amp;n=93001&amp;dst=100082" TargetMode = "External"/>
	<Relationship Id="rId233" Type="http://schemas.openxmlformats.org/officeDocument/2006/relationships/hyperlink" Target="https://login.consultant.ru/link/?req=doc&amp;base=RLAW077&amp;n=174690&amp;dst=100024" TargetMode = "External"/>
	<Relationship Id="rId234" Type="http://schemas.openxmlformats.org/officeDocument/2006/relationships/hyperlink" Target="https://login.consultant.ru/link/?req=doc&amp;base=RLAW077&amp;n=173803&amp;dst=100038" TargetMode = "External"/>
	<Relationship Id="rId235" Type="http://schemas.openxmlformats.org/officeDocument/2006/relationships/hyperlink" Target="https://login.consultant.ru/link/?req=doc&amp;base=RLAW077&amp;n=159023&amp;dst=100006" TargetMode = "External"/>
	<Relationship Id="rId236" Type="http://schemas.openxmlformats.org/officeDocument/2006/relationships/hyperlink" Target="https://login.consultant.ru/link/?req=doc&amp;base=RLAW077&amp;n=173803&amp;dst=100040" TargetMode = "External"/>
	<Relationship Id="rId237" Type="http://schemas.openxmlformats.org/officeDocument/2006/relationships/hyperlink" Target="https://login.consultant.ru/link/?req=doc&amp;base=RLAW077&amp;n=173803&amp;dst=100041" TargetMode = "External"/>
	<Relationship Id="rId238" Type="http://schemas.openxmlformats.org/officeDocument/2006/relationships/hyperlink" Target="https://login.consultant.ru/link/?req=doc&amp;base=RLAW077&amp;n=174690&amp;dst=100025" TargetMode = "External"/>
	<Relationship Id="rId239" Type="http://schemas.openxmlformats.org/officeDocument/2006/relationships/hyperlink" Target="https://login.consultant.ru/link/?req=doc&amp;base=RLAW077&amp;n=173803&amp;dst=100042" TargetMode = "External"/>
	<Relationship Id="rId240" Type="http://schemas.openxmlformats.org/officeDocument/2006/relationships/hyperlink" Target="https://login.consultant.ru/link/?req=doc&amp;base=RLAW077&amp;n=174690&amp;dst=100026" TargetMode = "External"/>
	<Relationship Id="rId241" Type="http://schemas.openxmlformats.org/officeDocument/2006/relationships/hyperlink" Target="https://login.consultant.ru/link/?req=doc&amp;base=RLAW077&amp;n=173803&amp;dst=100043" TargetMode = "External"/>
	<Relationship Id="rId242" Type="http://schemas.openxmlformats.org/officeDocument/2006/relationships/hyperlink" Target="https://login.consultant.ru/link/?req=doc&amp;base=RLAW077&amp;n=77686&amp;dst=100082" TargetMode = "External"/>
	<Relationship Id="rId243" Type="http://schemas.openxmlformats.org/officeDocument/2006/relationships/hyperlink" Target="https://login.consultant.ru/link/?req=doc&amp;base=RLAW077&amp;n=93001&amp;dst=100083" TargetMode = "External"/>
	<Relationship Id="rId244" Type="http://schemas.openxmlformats.org/officeDocument/2006/relationships/hyperlink" Target="https://login.consultant.ru/link/?req=doc&amp;base=RLAW077&amp;n=174690&amp;dst=100027" TargetMode = "External"/>
	<Relationship Id="rId245" Type="http://schemas.openxmlformats.org/officeDocument/2006/relationships/hyperlink" Target="https://login.consultant.ru/link/?req=doc&amp;base=RLAW077&amp;n=173803&amp;dst=100044" TargetMode = "External"/>
	<Relationship Id="rId246" Type="http://schemas.openxmlformats.org/officeDocument/2006/relationships/hyperlink" Target="https://login.consultant.ru/link/?req=doc&amp;base=RLAW077&amp;n=215572&amp;dst=100042" TargetMode = "External"/>
	<Relationship Id="rId247" Type="http://schemas.openxmlformats.org/officeDocument/2006/relationships/hyperlink" Target="https://login.consultant.ru/link/?req=doc&amp;base=RLAW077&amp;n=215572&amp;dst=100045" TargetMode = "External"/>
	<Relationship Id="rId248" Type="http://schemas.openxmlformats.org/officeDocument/2006/relationships/hyperlink" Target="https://login.consultant.ru/link/?req=doc&amp;base=RLAW077&amp;n=215572&amp;dst=100047" TargetMode = "External"/>
	<Relationship Id="rId249" Type="http://schemas.openxmlformats.org/officeDocument/2006/relationships/hyperlink" Target="https://login.consultant.ru/link/?req=doc&amp;base=RLAW077&amp;n=77686&amp;dst=100091" TargetMode = "External"/>
	<Relationship Id="rId250" Type="http://schemas.openxmlformats.org/officeDocument/2006/relationships/hyperlink" Target="https://login.consultant.ru/link/?req=doc&amp;base=RLAW077&amp;n=174690&amp;dst=100028" TargetMode = "External"/>
	<Relationship Id="rId251" Type="http://schemas.openxmlformats.org/officeDocument/2006/relationships/hyperlink" Target="https://login.consultant.ru/link/?req=doc&amp;base=RLAW077&amp;n=173803&amp;dst=100045" TargetMode = "External"/>
	<Relationship Id="rId252" Type="http://schemas.openxmlformats.org/officeDocument/2006/relationships/hyperlink" Target="https://login.consultant.ru/link/?req=doc&amp;base=RLAW077&amp;n=157221&amp;dst=100013" TargetMode = "External"/>
	<Relationship Id="rId253" Type="http://schemas.openxmlformats.org/officeDocument/2006/relationships/hyperlink" Target="https://login.consultant.ru/link/?req=doc&amp;base=RLAW077&amp;n=159023&amp;dst=100008" TargetMode = "External"/>
	<Relationship Id="rId254" Type="http://schemas.openxmlformats.org/officeDocument/2006/relationships/hyperlink" Target="https://login.consultant.ru/link/?req=doc&amp;base=RLAW077&amp;n=172330&amp;dst=100017" TargetMode = "External"/>
	<Relationship Id="rId255" Type="http://schemas.openxmlformats.org/officeDocument/2006/relationships/hyperlink" Target="https://login.consultant.ru/link/?req=doc&amp;base=RLAW077&amp;n=173803&amp;dst=100046" TargetMode = "External"/>
	<Relationship Id="rId256" Type="http://schemas.openxmlformats.org/officeDocument/2006/relationships/hyperlink" Target="https://login.consultant.ru/link/?req=doc&amp;base=RLAW077&amp;n=180590&amp;dst=100012" TargetMode = "External"/>
	<Relationship Id="rId257" Type="http://schemas.openxmlformats.org/officeDocument/2006/relationships/hyperlink" Target="https://login.consultant.ru/link/?req=doc&amp;base=RLAW077&amp;n=192220&amp;dst=100026" TargetMode = "External"/>
	<Relationship Id="rId258" Type="http://schemas.openxmlformats.org/officeDocument/2006/relationships/hyperlink" Target="https://login.consultant.ru/link/?req=doc&amp;base=RLAW077&amp;n=200343&amp;dst=100023" TargetMode = "External"/>
	<Relationship Id="rId259" Type="http://schemas.openxmlformats.org/officeDocument/2006/relationships/hyperlink" Target="https://login.consultant.ru/link/?req=doc&amp;base=RLAW077&amp;n=215572&amp;dst=100051" TargetMode = "External"/>
	<Relationship Id="rId260" Type="http://schemas.openxmlformats.org/officeDocument/2006/relationships/hyperlink" Target="https://login.consultant.ru/link/?req=doc&amp;base=RLAW077&amp;n=180590&amp;dst=100014" TargetMode = "External"/>
	<Relationship Id="rId261" Type="http://schemas.openxmlformats.org/officeDocument/2006/relationships/hyperlink" Target="https://login.consultant.ru/link/?req=doc&amp;base=RLAW077&amp;n=180590&amp;dst=100015" TargetMode = "External"/>
	<Relationship Id="rId262" Type="http://schemas.openxmlformats.org/officeDocument/2006/relationships/hyperlink" Target="https://login.consultant.ru/link/?req=doc&amp;base=RLAW077&amp;n=173803&amp;dst=100047" TargetMode = "External"/>
	<Relationship Id="rId263" Type="http://schemas.openxmlformats.org/officeDocument/2006/relationships/hyperlink" Target="https://login.consultant.ru/link/?req=doc&amp;base=RLAW077&amp;n=173803&amp;dst=100049" TargetMode = "External"/>
	<Relationship Id="rId264" Type="http://schemas.openxmlformats.org/officeDocument/2006/relationships/hyperlink" Target="https://login.consultant.ru/link/?req=doc&amp;base=LAW&amp;n=451740" TargetMode = "External"/>
	<Relationship Id="rId265" Type="http://schemas.openxmlformats.org/officeDocument/2006/relationships/hyperlink" Target="https://login.consultant.ru/link/?req=doc&amp;base=RLAW077&amp;n=200343&amp;dst=100024" TargetMode = "External"/>
	<Relationship Id="rId266" Type="http://schemas.openxmlformats.org/officeDocument/2006/relationships/hyperlink" Target="https://login.consultant.ru/link/?req=doc&amp;base=RLAW077&amp;n=180590&amp;dst=100016" TargetMode = "External"/>
	<Relationship Id="rId267" Type="http://schemas.openxmlformats.org/officeDocument/2006/relationships/hyperlink" Target="https://login.consultant.ru/link/?req=doc&amp;base=RLAW077&amp;n=192220&amp;dst=100028" TargetMode = "External"/>
	<Relationship Id="rId268" Type="http://schemas.openxmlformats.org/officeDocument/2006/relationships/hyperlink" Target="https://login.consultant.ru/link/?req=doc&amp;base=RLAW077&amp;n=192220&amp;dst=100029" TargetMode = "External"/>
	<Relationship Id="rId269" Type="http://schemas.openxmlformats.org/officeDocument/2006/relationships/hyperlink" Target="https://login.consultant.ru/link/?req=doc&amp;base=RLAW077&amp;n=200343&amp;dst=100026" TargetMode = "External"/>
	<Relationship Id="rId270" Type="http://schemas.openxmlformats.org/officeDocument/2006/relationships/hyperlink" Target="https://login.consultant.ru/link/?req=doc&amp;base=RLAW077&amp;n=180590&amp;dst=100018" TargetMode = "External"/>
	<Relationship Id="rId271" Type="http://schemas.openxmlformats.org/officeDocument/2006/relationships/hyperlink" Target="https://login.consultant.ru/link/?req=doc&amp;base=RLAW077&amp;n=159023&amp;dst=100008" TargetMode = "External"/>
	<Relationship Id="rId272" Type="http://schemas.openxmlformats.org/officeDocument/2006/relationships/hyperlink" Target="https://login.consultant.ru/link/?req=doc&amp;base=RLAW077&amp;n=173803&amp;dst=100051" TargetMode = "External"/>
	<Relationship Id="rId273" Type="http://schemas.openxmlformats.org/officeDocument/2006/relationships/hyperlink" Target="https://login.consultant.ru/link/?req=doc&amp;base=RLAW077&amp;n=173803&amp;dst=100052" TargetMode = "External"/>
	<Relationship Id="rId274" Type="http://schemas.openxmlformats.org/officeDocument/2006/relationships/hyperlink" Target="https://login.consultant.ru/link/?req=doc&amp;base=RLAW077&amp;n=173803&amp;dst=100053" TargetMode = "External"/>
	<Relationship Id="rId275" Type="http://schemas.openxmlformats.org/officeDocument/2006/relationships/hyperlink" Target="https://login.consultant.ru/link/?req=doc&amp;base=RLAW077&amp;n=173803&amp;dst=100054" TargetMode = "External"/>
	<Relationship Id="rId276" Type="http://schemas.openxmlformats.org/officeDocument/2006/relationships/hyperlink" Target="https://login.consultant.ru/link/?req=doc&amp;base=RLAW077&amp;n=173803&amp;dst=100055" TargetMode = "External"/>
	<Relationship Id="rId277" Type="http://schemas.openxmlformats.org/officeDocument/2006/relationships/hyperlink" Target="https://login.consultant.ru/link/?req=doc&amp;base=RLAW077&amp;n=215195" TargetMode = "External"/>
	<Relationship Id="rId278" Type="http://schemas.openxmlformats.org/officeDocument/2006/relationships/hyperlink" Target="https://login.consultant.ru/link/?req=doc&amp;base=RLAW077&amp;n=173803&amp;dst=100056" TargetMode = "External"/>
	<Relationship Id="rId279" Type="http://schemas.openxmlformats.org/officeDocument/2006/relationships/hyperlink" Target="https://login.consultant.ru/link/?req=doc&amp;base=RLAW077&amp;n=215572&amp;dst=100052" TargetMode = "External"/>
	<Relationship Id="rId280" Type="http://schemas.openxmlformats.org/officeDocument/2006/relationships/hyperlink" Target="https://login.consultant.ru/link/?req=doc&amp;base=RLAW077&amp;n=215572&amp;dst=100055" TargetMode = "External"/>
	<Relationship Id="rId281" Type="http://schemas.openxmlformats.org/officeDocument/2006/relationships/hyperlink" Target="https://login.consultant.ru/link/?req=doc&amp;base=RLAW077&amp;n=215572&amp;dst=100057" TargetMode = "External"/>
	<Relationship Id="rId282" Type="http://schemas.openxmlformats.org/officeDocument/2006/relationships/hyperlink" Target="https://login.consultant.ru/link/?req=doc&amp;base=RLAW077&amp;n=2151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Ставропольского края от 09.04.2010 N 145
(ред. от 22.11.2023)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dc:title>
  <dcterms:created xsi:type="dcterms:W3CDTF">2024-01-22T08:11:38Z</dcterms:created>
</cp:coreProperties>
</file>