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75" w:rsidRPr="006D0A75" w:rsidRDefault="006D0A75" w:rsidP="006D0A75">
      <w:pPr>
        <w:ind w:firstLine="0"/>
        <w:jc w:val="center"/>
        <w:rPr>
          <w:rFonts w:ascii="Times New Roman" w:hAnsi="Times New Roman" w:cs="Times New Roman"/>
          <w:b/>
          <w:sz w:val="32"/>
          <w:szCs w:val="32"/>
        </w:rPr>
      </w:pPr>
      <w:r w:rsidRPr="006D0A75">
        <w:rPr>
          <w:rFonts w:ascii="Times New Roman" w:hAnsi="Times New Roman" w:cs="Times New Roman"/>
          <w:b/>
          <w:sz w:val="32"/>
          <w:szCs w:val="32"/>
        </w:rPr>
        <w:t>ПОСТАНОВЛЕНИЕ</w:t>
      </w:r>
    </w:p>
    <w:p w:rsidR="006D0A75" w:rsidRPr="006D0A75" w:rsidRDefault="006D0A75" w:rsidP="006D0A75">
      <w:pPr>
        <w:ind w:firstLine="0"/>
        <w:jc w:val="center"/>
        <w:rPr>
          <w:rFonts w:ascii="Times New Roman" w:hAnsi="Times New Roman" w:cs="Times New Roman"/>
          <w:b/>
          <w:sz w:val="28"/>
          <w:szCs w:val="28"/>
        </w:rPr>
      </w:pPr>
      <w:r w:rsidRPr="006D0A75">
        <w:rPr>
          <w:rFonts w:ascii="Times New Roman" w:hAnsi="Times New Roman" w:cs="Times New Roman"/>
          <w:b/>
          <w:sz w:val="28"/>
          <w:szCs w:val="28"/>
        </w:rPr>
        <w:t>АДМИНИСТРАЦИИ ГЕОРГИЕВСКОГО</w:t>
      </w:r>
    </w:p>
    <w:p w:rsidR="006D0A75" w:rsidRPr="006D0A75" w:rsidRDefault="006D0A75" w:rsidP="006D0A75">
      <w:pPr>
        <w:ind w:firstLine="0"/>
        <w:jc w:val="center"/>
        <w:rPr>
          <w:rFonts w:ascii="Times New Roman" w:hAnsi="Times New Roman" w:cs="Times New Roman"/>
          <w:b/>
          <w:sz w:val="28"/>
          <w:szCs w:val="28"/>
        </w:rPr>
      </w:pPr>
      <w:r w:rsidRPr="006D0A75">
        <w:rPr>
          <w:rFonts w:ascii="Times New Roman" w:hAnsi="Times New Roman" w:cs="Times New Roman"/>
          <w:b/>
          <w:sz w:val="28"/>
          <w:szCs w:val="28"/>
        </w:rPr>
        <w:t>ГОРОДСКОГО ОКРУГА</w:t>
      </w:r>
    </w:p>
    <w:p w:rsidR="006D0A75" w:rsidRPr="006D0A75" w:rsidRDefault="006D0A75" w:rsidP="006D0A75">
      <w:pPr>
        <w:ind w:firstLine="0"/>
        <w:jc w:val="center"/>
        <w:rPr>
          <w:rFonts w:ascii="Times New Roman" w:hAnsi="Times New Roman" w:cs="Times New Roman"/>
          <w:b/>
          <w:sz w:val="28"/>
          <w:szCs w:val="28"/>
        </w:rPr>
      </w:pPr>
      <w:r w:rsidRPr="006D0A75">
        <w:rPr>
          <w:rFonts w:ascii="Times New Roman" w:hAnsi="Times New Roman" w:cs="Times New Roman"/>
          <w:b/>
          <w:sz w:val="28"/>
          <w:szCs w:val="28"/>
        </w:rPr>
        <w:t>СТАВРОПОЛЬСКОГО КРАЯ</w:t>
      </w:r>
    </w:p>
    <w:p w:rsidR="006D0A75" w:rsidRPr="006D0A75" w:rsidRDefault="006D0A75" w:rsidP="006D0A75">
      <w:pPr>
        <w:ind w:firstLine="0"/>
        <w:jc w:val="center"/>
        <w:rPr>
          <w:rFonts w:ascii="Times New Roman" w:hAnsi="Times New Roman" w:cs="Times New Roman"/>
          <w:sz w:val="28"/>
          <w:szCs w:val="28"/>
        </w:rPr>
      </w:pPr>
    </w:p>
    <w:p w:rsidR="006D0A75" w:rsidRPr="006D0A75" w:rsidRDefault="006D0A75" w:rsidP="006D0A75">
      <w:pPr>
        <w:ind w:firstLine="0"/>
        <w:rPr>
          <w:rFonts w:ascii="Times New Roman" w:hAnsi="Times New Roman" w:cs="Times New Roman"/>
          <w:sz w:val="28"/>
          <w:szCs w:val="28"/>
        </w:rPr>
      </w:pPr>
      <w:r w:rsidRPr="006D0A75">
        <w:rPr>
          <w:rFonts w:ascii="Times New Roman" w:hAnsi="Times New Roman" w:cs="Times New Roman"/>
          <w:sz w:val="28"/>
          <w:szCs w:val="28"/>
        </w:rPr>
        <w:t>09 октября 2017 г.                       г. Георгиевск                                           № 1694</w:t>
      </w:r>
    </w:p>
    <w:p w:rsidR="006D0A75" w:rsidRPr="006D0A75" w:rsidRDefault="006D0A75" w:rsidP="006D0A75">
      <w:pPr>
        <w:ind w:firstLine="0"/>
        <w:rPr>
          <w:rFonts w:ascii="Times New Roman" w:eastAsia="Times New Roman" w:hAnsi="Times New Roman" w:cs="Times New Roman"/>
          <w:sz w:val="28"/>
          <w:szCs w:val="28"/>
          <w:lang w:eastAsia="ru-RU"/>
        </w:rPr>
      </w:pPr>
    </w:p>
    <w:p w:rsidR="006D0A75" w:rsidRPr="006D0A75" w:rsidRDefault="006D0A75" w:rsidP="006D0A75">
      <w:pPr>
        <w:ind w:firstLine="0"/>
        <w:rPr>
          <w:rFonts w:ascii="Times New Roman" w:eastAsia="Times New Roman" w:hAnsi="Times New Roman" w:cs="Times New Roman"/>
          <w:sz w:val="28"/>
          <w:szCs w:val="28"/>
          <w:lang w:eastAsia="ru-RU"/>
        </w:rPr>
      </w:pPr>
    </w:p>
    <w:p w:rsidR="006D0A75" w:rsidRPr="006D0A75" w:rsidRDefault="006D0A75" w:rsidP="006D0A75">
      <w:pPr>
        <w:ind w:firstLine="0"/>
        <w:rPr>
          <w:rFonts w:ascii="Times New Roman" w:eastAsia="Times New Roman" w:hAnsi="Times New Roman" w:cs="Times New Roman"/>
          <w:sz w:val="28"/>
          <w:szCs w:val="28"/>
          <w:lang w:eastAsia="ru-RU"/>
        </w:rPr>
      </w:pPr>
    </w:p>
    <w:p w:rsidR="006D0A75" w:rsidRPr="006D0A75" w:rsidRDefault="00784473" w:rsidP="006D0A75">
      <w:pPr>
        <w:autoSpaceDE w:val="0"/>
        <w:autoSpaceDN w:val="0"/>
        <w:adjustRightInd w:val="0"/>
        <w:spacing w:line="240" w:lineRule="exact"/>
        <w:ind w:firstLine="0"/>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Постановление администрации Георгиевского городского округа Ставропольского края от 09 октября 2017 года №1694 «</w:t>
      </w:r>
      <w:r w:rsidR="006D0A75" w:rsidRPr="006D0A75">
        <w:rPr>
          <w:rFonts w:ascii="Times New Roman" w:eastAsia="Times New Roman" w:hAnsi="Times New Roman" w:cs="Times New Roman"/>
          <w:bCs/>
          <w:sz w:val="28"/>
          <w:szCs w:val="28"/>
          <w:lang w:eastAsia="ru-RU"/>
        </w:rPr>
        <w:t xml:space="preserve">Об утверждении Порядка определения значений нормативных затрат на оказание муниципальных услуг в сфере </w:t>
      </w:r>
      <w:r w:rsidR="006D0A75" w:rsidRPr="006D0A75">
        <w:rPr>
          <w:rFonts w:ascii="Times New Roman" w:hAnsi="Times New Roman" w:cs="Times New Roman"/>
          <w:bCs/>
          <w:sz w:val="28"/>
          <w:szCs w:val="28"/>
        </w:rPr>
        <w:t>физической культуры и спорта,</w:t>
      </w:r>
      <w:r w:rsidR="006D0A75" w:rsidRPr="006D0A75">
        <w:rPr>
          <w:rFonts w:ascii="Times New Roman" w:eastAsia="Times New Roman" w:hAnsi="Times New Roman" w:cs="Times New Roman"/>
          <w:bCs/>
          <w:sz w:val="28"/>
          <w:szCs w:val="28"/>
          <w:lang w:eastAsia="ru-RU"/>
        </w:rPr>
        <w:t xml:space="preserve"> муниципальными бюджетными учреждениями Георгиевского городского округа Ставропольского края на очередной финансовый год и плановый период</w:t>
      </w:r>
      <w:r>
        <w:rPr>
          <w:rFonts w:ascii="Times New Roman" w:eastAsia="Times New Roman" w:hAnsi="Times New Roman" w:cs="Times New Roman"/>
          <w:bCs/>
          <w:sz w:val="28"/>
          <w:szCs w:val="28"/>
          <w:lang w:eastAsia="ru-RU"/>
        </w:rPr>
        <w:t>»</w:t>
      </w:r>
    </w:p>
    <w:p w:rsidR="006D0A75" w:rsidRPr="006D0A75" w:rsidRDefault="006D0A75" w:rsidP="006D0A75">
      <w:pPr>
        <w:widowControl w:val="0"/>
        <w:spacing w:line="240" w:lineRule="exact"/>
        <w:ind w:firstLine="0"/>
        <w:rPr>
          <w:rFonts w:ascii="Times New Roman" w:eastAsia="Times New Roman" w:hAnsi="Times New Roman" w:cs="Times New Roman"/>
          <w:sz w:val="28"/>
          <w:szCs w:val="28"/>
          <w:lang w:eastAsia="ru-RU"/>
        </w:rPr>
      </w:pP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6D0A75" w:rsidRPr="006D0A75" w:rsidRDefault="006D0A75" w:rsidP="006D0A75">
      <w:pPr>
        <w:widowControl w:val="0"/>
        <w:spacing w:line="230" w:lineRule="auto"/>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В соответствии с приказом Министерства спорта Российской Федерации от 22 мая 2015 г. № 550 «Об утверждении общих требований к определению нормативных затрат на оказание государственных (муниципальных) услуг в сфере физической культур</w:t>
      </w:r>
      <w:r w:rsidR="00F97C1E">
        <w:rPr>
          <w:rFonts w:ascii="Times New Roman" w:eastAsia="Times New Roman" w:hAnsi="Times New Roman" w:cs="Times New Roman"/>
          <w:sz w:val="28"/>
          <w:szCs w:val="28"/>
          <w:lang w:eastAsia="ru-RU"/>
        </w:rPr>
        <w:t>ы</w:t>
      </w:r>
      <w:r w:rsidRPr="006D0A75">
        <w:rPr>
          <w:rFonts w:ascii="Times New Roman" w:eastAsia="Times New Roman" w:hAnsi="Times New Roman" w:cs="Times New Roman"/>
          <w:sz w:val="28"/>
          <w:szCs w:val="28"/>
          <w:lang w:eastAsia="ru-RU"/>
        </w:rPr>
        <w:t xml:space="preserve"> и спорта, применяемых при расчете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государственных (муниципальных) услуг (выполнение работ)  государственным (муниципальным) учреждением»,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6D0A75" w:rsidRPr="006D0A75" w:rsidRDefault="006D0A75" w:rsidP="006D0A75">
      <w:pPr>
        <w:widowControl w:val="0"/>
        <w:ind w:firstLine="0"/>
        <w:outlineLvl w:val="0"/>
        <w:rPr>
          <w:rFonts w:ascii="Times New Roman" w:eastAsia="Times New Roman" w:hAnsi="Times New Roman" w:cs="Times New Roman"/>
          <w:sz w:val="28"/>
          <w:szCs w:val="28"/>
          <w:lang w:eastAsia="ru-RU"/>
        </w:rPr>
      </w:pPr>
    </w:p>
    <w:p w:rsidR="006D0A75" w:rsidRPr="006D0A75" w:rsidRDefault="006D0A75" w:rsidP="006D0A75">
      <w:pPr>
        <w:widowControl w:val="0"/>
        <w:ind w:firstLine="0"/>
        <w:outlineLvl w:val="0"/>
        <w:rPr>
          <w:rFonts w:ascii="Times New Roman" w:eastAsia="Times New Roman" w:hAnsi="Times New Roman" w:cs="Times New Roman"/>
          <w:sz w:val="28"/>
          <w:szCs w:val="28"/>
          <w:lang w:eastAsia="ru-RU"/>
        </w:rPr>
      </w:pPr>
    </w:p>
    <w:p w:rsidR="006D0A75" w:rsidRPr="006D0A75" w:rsidRDefault="006D0A75" w:rsidP="006D0A75">
      <w:pPr>
        <w:widowControl w:val="0"/>
        <w:ind w:firstLine="0"/>
        <w:outlineLvl w:val="0"/>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ПОСТАНОВЛЯЕТ:</w:t>
      </w:r>
    </w:p>
    <w:p w:rsidR="006D0A75" w:rsidRPr="006D0A75" w:rsidRDefault="006D0A75" w:rsidP="006D0A75">
      <w:pPr>
        <w:widowControl w:val="0"/>
        <w:spacing w:line="228" w:lineRule="auto"/>
        <w:ind w:firstLine="0"/>
        <w:rPr>
          <w:rFonts w:ascii="Times New Roman" w:eastAsia="Times New Roman" w:hAnsi="Times New Roman" w:cs="Times New Roman"/>
          <w:sz w:val="28"/>
          <w:szCs w:val="28"/>
          <w:lang w:eastAsia="ru-RU"/>
        </w:rPr>
      </w:pPr>
    </w:p>
    <w:p w:rsidR="006D0A75" w:rsidRPr="006D0A75" w:rsidRDefault="006D0A75" w:rsidP="006D0A75">
      <w:pPr>
        <w:widowControl w:val="0"/>
        <w:tabs>
          <w:tab w:val="left" w:pos="1026"/>
        </w:tabs>
        <w:ind w:firstLine="0"/>
        <w:jc w:val="left"/>
        <w:rPr>
          <w:rFonts w:ascii="Times New Roman" w:eastAsia="Times New Roman" w:hAnsi="Times New Roman" w:cs="Times New Roman"/>
          <w:sz w:val="28"/>
          <w:szCs w:val="28"/>
          <w:lang w:eastAsia="ru-RU"/>
        </w:rPr>
      </w:pPr>
    </w:p>
    <w:p w:rsidR="006D0A75" w:rsidRPr="006D0A75" w:rsidRDefault="006D0A75" w:rsidP="006D0A75">
      <w:pPr>
        <w:autoSpaceDE w:val="0"/>
        <w:autoSpaceDN w:val="0"/>
        <w:adjustRightInd w:val="0"/>
        <w:outlineLvl w:val="0"/>
        <w:rPr>
          <w:rFonts w:ascii="Times New Roman" w:eastAsia="Times New Roman" w:hAnsi="Times New Roman" w:cs="Times New Roman"/>
          <w:bCs/>
          <w:sz w:val="28"/>
          <w:szCs w:val="28"/>
          <w:lang w:eastAsia="ru-RU"/>
        </w:rPr>
      </w:pPr>
      <w:r w:rsidRPr="006D0A75">
        <w:rPr>
          <w:rFonts w:ascii="Times New Roman" w:eastAsia="Times New Roman" w:hAnsi="Times New Roman" w:cs="Times New Roman"/>
          <w:bCs/>
          <w:color w:val="26282F"/>
          <w:sz w:val="28"/>
          <w:szCs w:val="28"/>
          <w:lang w:eastAsia="ru-RU"/>
        </w:rPr>
        <w:t xml:space="preserve">1. Утвердить прилагаемый Порядок </w:t>
      </w:r>
      <w:r w:rsidRPr="006D0A75">
        <w:rPr>
          <w:rFonts w:ascii="Times New Roman" w:eastAsia="Times New Roman" w:hAnsi="Times New Roman" w:cs="Times New Roman"/>
          <w:bCs/>
          <w:sz w:val="28"/>
          <w:szCs w:val="28"/>
          <w:lang w:eastAsia="ru-RU"/>
        </w:rPr>
        <w:t xml:space="preserve">определения значений нормативных затрат на оказание муниципальных услуг в сфере </w:t>
      </w:r>
      <w:r w:rsidRPr="006D0A75">
        <w:rPr>
          <w:rFonts w:ascii="Times New Roman" w:hAnsi="Times New Roman" w:cs="Times New Roman"/>
          <w:bCs/>
          <w:sz w:val="28"/>
          <w:szCs w:val="28"/>
        </w:rPr>
        <w:t>физической культуры и спорта</w:t>
      </w:r>
      <w:r w:rsidRPr="006D0A75">
        <w:rPr>
          <w:rFonts w:ascii="Times New Roman" w:eastAsia="Times New Roman" w:hAnsi="Times New Roman" w:cs="Times New Roman"/>
          <w:bCs/>
          <w:sz w:val="28"/>
          <w:szCs w:val="28"/>
          <w:lang w:eastAsia="ru-RU"/>
        </w:rPr>
        <w:t xml:space="preserve"> муниципальными бюджетными учреждениями Георгиевского городского округа Ставропольского края на очередной финансовый год и плановый период.</w:t>
      </w:r>
    </w:p>
    <w:p w:rsidR="006D0A75" w:rsidRPr="006D0A75" w:rsidRDefault="006D0A75" w:rsidP="006D0A75">
      <w:pPr>
        <w:widowControl w:val="0"/>
        <w:tabs>
          <w:tab w:val="num" w:pos="709"/>
        </w:tabs>
        <w:rPr>
          <w:rFonts w:ascii="Times New Roman" w:eastAsia="Times New Roman" w:hAnsi="Times New Roman" w:cs="Times New Roman"/>
          <w:sz w:val="28"/>
          <w:szCs w:val="28"/>
          <w:lang w:eastAsia="ru-RU"/>
        </w:rPr>
      </w:pPr>
    </w:p>
    <w:p w:rsidR="006D0A75" w:rsidRPr="006D0A75" w:rsidRDefault="006D0A75" w:rsidP="006D0A75">
      <w:pPr>
        <w:widowControl w:val="0"/>
        <w:tabs>
          <w:tab w:val="num" w:pos="709"/>
        </w:tabs>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2. Контроль за выполнением настоящего постановления возложить на заместителя главы администрации Георгиевского городского округа Ставропольского края Логинову Ю.В.</w:t>
      </w:r>
    </w:p>
    <w:p w:rsidR="006D0A75" w:rsidRPr="006D0A75" w:rsidRDefault="006D0A75" w:rsidP="006D0A75">
      <w:pPr>
        <w:widowControl w:val="0"/>
        <w:tabs>
          <w:tab w:val="num" w:pos="709"/>
        </w:tabs>
        <w:rPr>
          <w:rFonts w:ascii="Times New Roman" w:eastAsia="Times New Roman" w:hAnsi="Times New Roman" w:cs="Times New Roman"/>
          <w:sz w:val="28"/>
          <w:szCs w:val="28"/>
          <w:lang w:eastAsia="ru-RU"/>
        </w:rPr>
      </w:pPr>
    </w:p>
    <w:p w:rsidR="006D0A75" w:rsidRPr="006D0A75" w:rsidRDefault="006D0A75" w:rsidP="006D0A75">
      <w:pPr>
        <w:spacing w:after="200" w:line="276" w:lineRule="auto"/>
        <w:ind w:firstLine="0"/>
        <w:jc w:val="left"/>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br w:type="page"/>
      </w:r>
    </w:p>
    <w:p w:rsidR="006D0A75" w:rsidRPr="006D0A75" w:rsidRDefault="006D0A75" w:rsidP="006D0A75">
      <w:pPr>
        <w:widowControl w:val="0"/>
        <w:tabs>
          <w:tab w:val="left" w:pos="993"/>
        </w:tabs>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lastRenderedPageBreak/>
        <w:t>3. Настоящее постановление вступает в силу со дня его принятия.</w:t>
      </w:r>
    </w:p>
    <w:p w:rsidR="006D0A75" w:rsidRPr="006D0A75" w:rsidRDefault="006D0A75" w:rsidP="006D0A75">
      <w:pPr>
        <w:widowControl w:val="0"/>
        <w:ind w:firstLine="0"/>
        <w:jc w:val="left"/>
        <w:rPr>
          <w:rFonts w:ascii="Times New Roman" w:eastAsia="Times New Roman" w:hAnsi="Times New Roman" w:cs="Times New Roman"/>
          <w:sz w:val="28"/>
          <w:szCs w:val="28"/>
          <w:lang w:eastAsia="ru-RU"/>
        </w:rPr>
      </w:pP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6D0A75" w:rsidRPr="006D0A75" w:rsidRDefault="006D0A75" w:rsidP="006D0A75">
      <w:pPr>
        <w:widowControl w:val="0"/>
        <w:spacing w:line="240" w:lineRule="exact"/>
        <w:ind w:firstLine="0"/>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 xml:space="preserve">Исполняющий полномочия Главы </w:t>
      </w:r>
    </w:p>
    <w:p w:rsidR="006D0A75" w:rsidRPr="006D0A75" w:rsidRDefault="006D0A75" w:rsidP="006D0A75">
      <w:pPr>
        <w:widowControl w:val="0"/>
        <w:spacing w:line="240" w:lineRule="exact"/>
        <w:ind w:firstLine="0"/>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Георгиевского городского округа</w:t>
      </w:r>
    </w:p>
    <w:p w:rsidR="006D0A75" w:rsidRPr="006D0A75" w:rsidRDefault="006D0A75" w:rsidP="006D0A75">
      <w:pPr>
        <w:widowControl w:val="0"/>
        <w:spacing w:line="240" w:lineRule="exact"/>
        <w:ind w:firstLine="0"/>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Ставропольского края – первый</w:t>
      </w:r>
    </w:p>
    <w:p w:rsidR="006D0A75" w:rsidRPr="006D0A75" w:rsidRDefault="006D0A75" w:rsidP="006D0A75">
      <w:pPr>
        <w:widowControl w:val="0"/>
        <w:spacing w:line="240" w:lineRule="exact"/>
        <w:ind w:firstLine="0"/>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 xml:space="preserve">заместитель главы администрации </w:t>
      </w:r>
    </w:p>
    <w:p w:rsidR="006D0A75" w:rsidRPr="006D0A75" w:rsidRDefault="006D0A75" w:rsidP="006D0A75">
      <w:pPr>
        <w:widowControl w:val="0"/>
        <w:spacing w:line="240" w:lineRule="exact"/>
        <w:ind w:firstLine="0"/>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Георгиевского городского округа</w:t>
      </w:r>
    </w:p>
    <w:p w:rsidR="006D0A75" w:rsidRPr="006D0A75" w:rsidRDefault="006D0A75" w:rsidP="006D0A75">
      <w:pPr>
        <w:widowControl w:val="0"/>
        <w:spacing w:line="240" w:lineRule="exact"/>
        <w:ind w:firstLine="0"/>
        <w:rPr>
          <w:rFonts w:ascii="Times New Roman" w:eastAsia="Times New Roman" w:hAnsi="Times New Roman" w:cs="Times New Roman"/>
          <w:sz w:val="28"/>
          <w:szCs w:val="28"/>
          <w:lang w:eastAsia="ru-RU"/>
        </w:rPr>
      </w:pPr>
      <w:r w:rsidRPr="006D0A75">
        <w:rPr>
          <w:rFonts w:ascii="Times New Roman" w:eastAsia="Times New Roman" w:hAnsi="Times New Roman" w:cs="Times New Roman"/>
          <w:sz w:val="28"/>
          <w:szCs w:val="28"/>
          <w:lang w:eastAsia="ru-RU"/>
        </w:rPr>
        <w:t>Ставропольского края                                                                А.П.Клименченко</w:t>
      </w: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6D0A75" w:rsidRPr="006D0A75" w:rsidRDefault="006D0A75" w:rsidP="006D0A75">
      <w:pPr>
        <w:widowControl w:val="0"/>
        <w:ind w:firstLine="0"/>
        <w:rPr>
          <w:rFonts w:ascii="Times New Roman" w:eastAsia="Times New Roman" w:hAnsi="Times New Roman" w:cs="Times New Roman"/>
          <w:sz w:val="28"/>
          <w:szCs w:val="28"/>
          <w:lang w:eastAsia="ru-RU"/>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784473" w:rsidRDefault="00784473" w:rsidP="001B2946">
      <w:pPr>
        <w:pStyle w:val="1"/>
        <w:spacing w:before="0" w:after="0"/>
        <w:ind w:left="5245"/>
        <w:rPr>
          <w:rFonts w:ascii="Times New Roman" w:hAnsi="Times New Roman" w:cs="Times New Roman"/>
          <w:b w:val="0"/>
          <w:color w:val="auto"/>
          <w:sz w:val="28"/>
          <w:szCs w:val="28"/>
        </w:rPr>
      </w:pPr>
    </w:p>
    <w:p w:rsidR="00E765E6" w:rsidRDefault="00E765E6" w:rsidP="001B2946">
      <w:pPr>
        <w:pStyle w:val="1"/>
        <w:spacing w:before="0" w:after="0"/>
        <w:ind w:left="5245"/>
        <w:rPr>
          <w:rFonts w:ascii="Times New Roman" w:hAnsi="Times New Roman" w:cs="Times New Roman"/>
          <w:b w:val="0"/>
          <w:color w:val="auto"/>
          <w:sz w:val="28"/>
          <w:szCs w:val="28"/>
        </w:rPr>
      </w:pPr>
      <w:bookmarkStart w:id="0" w:name="_GoBack"/>
      <w:bookmarkEnd w:id="0"/>
      <w:r w:rsidRPr="00503BA4">
        <w:rPr>
          <w:rFonts w:ascii="Times New Roman" w:hAnsi="Times New Roman" w:cs="Times New Roman"/>
          <w:b w:val="0"/>
          <w:color w:val="auto"/>
          <w:sz w:val="28"/>
          <w:szCs w:val="28"/>
        </w:rPr>
        <w:lastRenderedPageBreak/>
        <w:t>УТВЕРЖДЕН</w:t>
      </w:r>
    </w:p>
    <w:p w:rsidR="001B2946" w:rsidRPr="001B2946" w:rsidRDefault="001B2946" w:rsidP="001B2946">
      <w:pPr>
        <w:ind w:left="5245" w:firstLine="0"/>
        <w:rPr>
          <w:lang w:eastAsia="ru-RU"/>
        </w:rPr>
      </w:pPr>
    </w:p>
    <w:p w:rsidR="001B2946" w:rsidRDefault="005253FA" w:rsidP="001B2946">
      <w:pPr>
        <w:spacing w:line="240" w:lineRule="exact"/>
        <w:ind w:left="5245" w:firstLine="0"/>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E765E6" w:rsidRPr="00503BA4">
        <w:rPr>
          <w:rFonts w:ascii="Times New Roman" w:hAnsi="Times New Roman" w:cs="Times New Roman"/>
          <w:sz w:val="28"/>
          <w:szCs w:val="28"/>
        </w:rPr>
        <w:t>администрации Ге</w:t>
      </w:r>
      <w:r w:rsidR="001B2946">
        <w:rPr>
          <w:rFonts w:ascii="Times New Roman" w:hAnsi="Times New Roman" w:cs="Times New Roman"/>
          <w:sz w:val="28"/>
          <w:szCs w:val="28"/>
        </w:rPr>
        <w:t>оргиевского городского</w:t>
      </w:r>
    </w:p>
    <w:p w:rsidR="00E765E6" w:rsidRPr="00503BA4" w:rsidRDefault="00E765E6" w:rsidP="001B2946">
      <w:pPr>
        <w:spacing w:line="240" w:lineRule="exact"/>
        <w:ind w:left="5245" w:firstLine="0"/>
        <w:rPr>
          <w:rFonts w:ascii="Times New Roman" w:hAnsi="Times New Roman" w:cs="Times New Roman"/>
          <w:sz w:val="28"/>
          <w:szCs w:val="28"/>
        </w:rPr>
      </w:pPr>
      <w:r w:rsidRPr="00503BA4">
        <w:rPr>
          <w:rFonts w:ascii="Times New Roman" w:hAnsi="Times New Roman" w:cs="Times New Roman"/>
          <w:sz w:val="28"/>
          <w:szCs w:val="28"/>
        </w:rPr>
        <w:t>округа Ставропольского края</w:t>
      </w:r>
    </w:p>
    <w:p w:rsidR="00E765E6" w:rsidRPr="00503BA4" w:rsidRDefault="00E765E6" w:rsidP="001B2946">
      <w:pPr>
        <w:spacing w:line="240" w:lineRule="exact"/>
        <w:ind w:left="5245" w:firstLine="0"/>
        <w:rPr>
          <w:rFonts w:ascii="Times New Roman" w:hAnsi="Times New Roman" w:cs="Times New Roman"/>
          <w:sz w:val="28"/>
          <w:szCs w:val="28"/>
        </w:rPr>
      </w:pPr>
      <w:r w:rsidRPr="00503BA4">
        <w:rPr>
          <w:rFonts w:ascii="Times New Roman" w:hAnsi="Times New Roman" w:cs="Times New Roman"/>
          <w:sz w:val="28"/>
          <w:szCs w:val="28"/>
        </w:rPr>
        <w:t>от 09 октября 2017 г. № 1694</w:t>
      </w:r>
    </w:p>
    <w:p w:rsidR="00E765E6" w:rsidRDefault="00E765E6" w:rsidP="001B2946">
      <w:pPr>
        <w:ind w:firstLine="0"/>
        <w:jc w:val="center"/>
        <w:rPr>
          <w:rFonts w:ascii="Times New Roman" w:hAnsi="Times New Roman" w:cs="Times New Roman"/>
          <w:sz w:val="28"/>
          <w:szCs w:val="28"/>
        </w:rPr>
      </w:pPr>
    </w:p>
    <w:p w:rsidR="00E765E6" w:rsidRDefault="00E765E6" w:rsidP="001B2946">
      <w:pPr>
        <w:ind w:firstLine="0"/>
        <w:jc w:val="center"/>
        <w:rPr>
          <w:rFonts w:ascii="Times New Roman" w:hAnsi="Times New Roman" w:cs="Times New Roman"/>
          <w:sz w:val="28"/>
          <w:szCs w:val="28"/>
        </w:rPr>
      </w:pPr>
    </w:p>
    <w:p w:rsidR="00E765E6" w:rsidRPr="00FF47AE" w:rsidRDefault="00E765E6" w:rsidP="001B2946">
      <w:pPr>
        <w:ind w:firstLine="0"/>
        <w:jc w:val="center"/>
        <w:rPr>
          <w:rFonts w:ascii="Times New Roman" w:hAnsi="Times New Roman" w:cs="Times New Roman"/>
          <w:sz w:val="28"/>
          <w:szCs w:val="28"/>
        </w:rPr>
      </w:pPr>
    </w:p>
    <w:p w:rsidR="00E765E6" w:rsidRPr="00FF47AE" w:rsidRDefault="00E765E6" w:rsidP="001B2946">
      <w:pPr>
        <w:pStyle w:val="1"/>
        <w:spacing w:before="0" w:after="0"/>
        <w:rPr>
          <w:rFonts w:ascii="Times New Roman" w:hAnsi="Times New Roman" w:cs="Times New Roman"/>
          <w:b w:val="0"/>
          <w:color w:val="auto"/>
          <w:sz w:val="28"/>
          <w:szCs w:val="28"/>
        </w:rPr>
      </w:pPr>
    </w:p>
    <w:p w:rsidR="00E765E6" w:rsidRDefault="00E765E6" w:rsidP="005C1715">
      <w:pPr>
        <w:pStyle w:val="1"/>
        <w:spacing w:before="0" w:after="0"/>
        <w:rPr>
          <w:rFonts w:ascii="Times New Roman" w:hAnsi="Times New Roman" w:cs="Times New Roman"/>
          <w:b w:val="0"/>
          <w:color w:val="auto"/>
          <w:sz w:val="28"/>
          <w:szCs w:val="28"/>
        </w:rPr>
      </w:pPr>
      <w:r w:rsidRPr="00B44F41">
        <w:rPr>
          <w:rFonts w:ascii="Times New Roman" w:hAnsi="Times New Roman" w:cs="Times New Roman"/>
          <w:b w:val="0"/>
          <w:color w:val="auto"/>
          <w:sz w:val="28"/>
          <w:szCs w:val="28"/>
        </w:rPr>
        <w:t>П</w:t>
      </w:r>
      <w:r>
        <w:rPr>
          <w:rFonts w:ascii="Times New Roman" w:hAnsi="Times New Roman" w:cs="Times New Roman"/>
          <w:b w:val="0"/>
          <w:color w:val="auto"/>
          <w:sz w:val="28"/>
          <w:szCs w:val="28"/>
        </w:rPr>
        <w:t>ОРЯДОК</w:t>
      </w:r>
    </w:p>
    <w:p w:rsidR="005C1715" w:rsidRPr="005C1715" w:rsidRDefault="005C1715" w:rsidP="005C1715">
      <w:pPr>
        <w:ind w:firstLine="0"/>
        <w:jc w:val="center"/>
        <w:rPr>
          <w:lang w:eastAsia="ru-RU"/>
        </w:rPr>
      </w:pPr>
    </w:p>
    <w:p w:rsidR="00503BA4" w:rsidRPr="00E92319" w:rsidRDefault="00503BA4" w:rsidP="005C1715">
      <w:pPr>
        <w:pStyle w:val="1"/>
        <w:spacing w:before="0" w:after="0" w:line="240" w:lineRule="exact"/>
        <w:rPr>
          <w:rFonts w:ascii="Times New Roman" w:hAnsi="Times New Roman" w:cs="Times New Roman"/>
          <w:b w:val="0"/>
          <w:color w:val="auto"/>
          <w:sz w:val="28"/>
          <w:szCs w:val="28"/>
        </w:rPr>
      </w:pPr>
      <w:r w:rsidRPr="00E92319">
        <w:rPr>
          <w:rFonts w:ascii="Times New Roman" w:hAnsi="Times New Roman" w:cs="Times New Roman"/>
          <w:b w:val="0"/>
          <w:color w:val="auto"/>
          <w:sz w:val="28"/>
          <w:szCs w:val="28"/>
        </w:rPr>
        <w:t>определения значений нормативных затрат на оказание муниципальных услуг в сфере физической культуры и спорта муниципальными бюджетными учреждениями Георгиевского городского округа Ставропольского края на очередной финансовый год и плановый период</w:t>
      </w:r>
    </w:p>
    <w:p w:rsidR="00503BA4" w:rsidRPr="003211DE" w:rsidRDefault="00503BA4" w:rsidP="005C1715">
      <w:pPr>
        <w:widowControl w:val="0"/>
        <w:spacing w:line="240" w:lineRule="exact"/>
        <w:ind w:firstLine="0"/>
        <w:jc w:val="center"/>
        <w:rPr>
          <w:rFonts w:ascii="Times New Roman" w:eastAsia="Times New Roman" w:hAnsi="Times New Roman" w:cs="Times New Roman"/>
          <w:sz w:val="28"/>
          <w:szCs w:val="28"/>
          <w:lang w:eastAsia="ru-RU"/>
        </w:rPr>
      </w:pPr>
    </w:p>
    <w:p w:rsidR="0062764A" w:rsidRDefault="0062764A">
      <w:pPr>
        <w:pStyle w:val="ConsPlusNormal"/>
        <w:jc w:val="center"/>
        <w:rPr>
          <w:rFonts w:ascii="Times New Roman" w:hAnsi="Times New Roman" w:cs="Times New Roman"/>
          <w:sz w:val="28"/>
          <w:szCs w:val="28"/>
        </w:rPr>
      </w:pPr>
    </w:p>
    <w:p w:rsidR="00FB5D0F" w:rsidRPr="00E04905" w:rsidRDefault="00FB5D0F" w:rsidP="00503BA4">
      <w:pPr>
        <w:pStyle w:val="ConsPlusNormal"/>
        <w:jc w:val="center"/>
        <w:rPr>
          <w:rFonts w:ascii="Times New Roman" w:hAnsi="Times New Roman" w:cs="Times New Roman"/>
          <w:sz w:val="28"/>
          <w:szCs w:val="28"/>
        </w:rPr>
      </w:pPr>
      <w:r w:rsidRPr="00E04905">
        <w:rPr>
          <w:rFonts w:ascii="Times New Roman" w:hAnsi="Times New Roman" w:cs="Times New Roman"/>
          <w:sz w:val="28"/>
          <w:szCs w:val="28"/>
        </w:rPr>
        <w:t>I. Общие положения</w:t>
      </w:r>
    </w:p>
    <w:p w:rsidR="00FB5D0F" w:rsidRPr="00E04905" w:rsidRDefault="00FB5D0F" w:rsidP="008D3EEA">
      <w:pPr>
        <w:pStyle w:val="ConsPlusNormal"/>
        <w:jc w:val="center"/>
        <w:rPr>
          <w:rFonts w:ascii="Times New Roman" w:hAnsi="Times New Roman" w:cs="Times New Roman"/>
          <w:sz w:val="28"/>
          <w:szCs w:val="28"/>
        </w:rPr>
      </w:pPr>
    </w:p>
    <w:p w:rsidR="00EF7129" w:rsidRDefault="00FB5D0F" w:rsidP="00F319B6">
      <w:pPr>
        <w:pStyle w:val="ConsPlusNormal"/>
        <w:ind w:firstLine="709"/>
        <w:jc w:val="both"/>
        <w:rPr>
          <w:rFonts w:ascii="Times New Roman" w:hAnsi="Times New Roman" w:cs="Times New Roman"/>
          <w:sz w:val="28"/>
          <w:szCs w:val="28"/>
        </w:rPr>
      </w:pPr>
      <w:r w:rsidRPr="00E04905">
        <w:rPr>
          <w:rFonts w:ascii="Times New Roman" w:hAnsi="Times New Roman" w:cs="Times New Roman"/>
          <w:sz w:val="28"/>
          <w:szCs w:val="28"/>
        </w:rPr>
        <w:t xml:space="preserve">1. </w:t>
      </w:r>
      <w:r w:rsidRPr="007F6AE1">
        <w:rPr>
          <w:rFonts w:ascii="Times New Roman" w:hAnsi="Times New Roman" w:cs="Times New Roman"/>
          <w:sz w:val="28"/>
          <w:szCs w:val="28"/>
        </w:rPr>
        <w:t>Настоящи</w:t>
      </w:r>
      <w:r w:rsidR="00EF0F0E" w:rsidRPr="007F6AE1">
        <w:rPr>
          <w:rFonts w:ascii="Times New Roman" w:hAnsi="Times New Roman" w:cs="Times New Roman"/>
          <w:sz w:val="28"/>
          <w:szCs w:val="28"/>
        </w:rPr>
        <w:t>й</w:t>
      </w:r>
      <w:r w:rsidRPr="007F6AE1">
        <w:rPr>
          <w:rFonts w:ascii="Times New Roman" w:hAnsi="Times New Roman" w:cs="Times New Roman"/>
          <w:sz w:val="28"/>
          <w:szCs w:val="28"/>
        </w:rPr>
        <w:t xml:space="preserve"> </w:t>
      </w:r>
      <w:r w:rsidR="00B17B92" w:rsidRPr="007F6AE1">
        <w:rPr>
          <w:rFonts w:ascii="Times New Roman" w:hAnsi="Times New Roman" w:cs="Times New Roman"/>
          <w:sz w:val="28"/>
          <w:szCs w:val="28"/>
        </w:rPr>
        <w:t xml:space="preserve">порядок </w:t>
      </w:r>
      <w:r w:rsidR="00EF0F0E" w:rsidRPr="007F6AE1">
        <w:rPr>
          <w:rFonts w:ascii="Times New Roman" w:hAnsi="Times New Roman" w:cs="Times New Roman"/>
          <w:sz w:val="28"/>
          <w:szCs w:val="28"/>
        </w:rPr>
        <w:t xml:space="preserve">определения значений нормативных затрат на оказание муниципальных услуг в сфере физической культуры и спорта </w:t>
      </w:r>
      <w:r w:rsidR="007F6AE1" w:rsidRPr="007F6AE1">
        <w:rPr>
          <w:rFonts w:ascii="Times New Roman" w:hAnsi="Times New Roman" w:cs="Times New Roman"/>
          <w:sz w:val="28"/>
          <w:szCs w:val="28"/>
        </w:rPr>
        <w:t xml:space="preserve">муниципальными бюджетными учреждениями Георгиевского городского округа Ставропольского края на очередной финансовый год и плановый период </w:t>
      </w:r>
      <w:r w:rsidR="00C125E1" w:rsidRPr="007F6AE1">
        <w:rPr>
          <w:rFonts w:ascii="Times New Roman" w:hAnsi="Times New Roman" w:cs="Times New Roman"/>
          <w:sz w:val="28"/>
          <w:szCs w:val="28"/>
        </w:rPr>
        <w:t>(далее – Порядок) разработан с учетом</w:t>
      </w:r>
      <w:r w:rsidR="00C125E1">
        <w:rPr>
          <w:rFonts w:ascii="Times New Roman" w:hAnsi="Times New Roman" w:cs="Times New Roman"/>
          <w:sz w:val="28"/>
          <w:szCs w:val="28"/>
        </w:rPr>
        <w:t xml:space="preserve"> общих требований к определению нормативных затрат государственных (муниципальных) услуг в сфере физической культуры и спорта, применяемых при расчете объема финансового обеспечения выполнения государственного (муниципального</w:t>
      </w:r>
      <w:r w:rsidR="006716EE">
        <w:rPr>
          <w:rFonts w:ascii="Times New Roman" w:hAnsi="Times New Roman" w:cs="Times New Roman"/>
          <w:sz w:val="28"/>
          <w:szCs w:val="28"/>
        </w:rPr>
        <w:t>)</w:t>
      </w:r>
      <w:r w:rsidR="00C125E1">
        <w:rPr>
          <w:rFonts w:ascii="Times New Roman" w:hAnsi="Times New Roman" w:cs="Times New Roman"/>
          <w:sz w:val="28"/>
          <w:szCs w:val="28"/>
        </w:rPr>
        <w:t xml:space="preserve"> задания</w:t>
      </w:r>
      <w:r w:rsidR="00EF7129">
        <w:rPr>
          <w:rFonts w:ascii="Times New Roman" w:hAnsi="Times New Roman" w:cs="Times New Roman"/>
          <w:sz w:val="28"/>
          <w:szCs w:val="28"/>
        </w:rPr>
        <w:t xml:space="preserve"> на оказание государственных (муниципальных) услуг (выполнение работ) государственным (муниципальным) учреждением, утвержденных приказом Министерства спорта РФ от 22 мая 2015 г. №</w:t>
      </w:r>
      <w:r w:rsidR="006716EE">
        <w:rPr>
          <w:rFonts w:ascii="Times New Roman" w:hAnsi="Times New Roman" w:cs="Times New Roman"/>
          <w:sz w:val="28"/>
          <w:szCs w:val="28"/>
        </w:rPr>
        <w:t xml:space="preserve"> </w:t>
      </w:r>
      <w:r w:rsidR="00EF7129">
        <w:rPr>
          <w:rFonts w:ascii="Times New Roman" w:hAnsi="Times New Roman" w:cs="Times New Roman"/>
          <w:sz w:val="28"/>
          <w:szCs w:val="28"/>
        </w:rPr>
        <w:t>550, в соответствии с положениями абзаца второго пункта 4 статьи 69.2 Бюджетного кодекса Российской Федерации.</w:t>
      </w:r>
    </w:p>
    <w:p w:rsidR="00FB5D0F" w:rsidRDefault="00EF7129" w:rsidP="00F319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устанавливае</w:t>
      </w:r>
      <w:r w:rsidR="00FB5D0F" w:rsidRPr="00B74B53">
        <w:rPr>
          <w:rFonts w:ascii="Times New Roman" w:hAnsi="Times New Roman" w:cs="Times New Roman"/>
          <w:sz w:val="28"/>
          <w:szCs w:val="28"/>
        </w:rPr>
        <w:t>т правила определения нормативных затрат на оказание</w:t>
      </w:r>
      <w:r w:rsidR="00FA2ADE">
        <w:rPr>
          <w:rFonts w:ascii="Times New Roman" w:hAnsi="Times New Roman" w:cs="Times New Roman"/>
          <w:sz w:val="28"/>
          <w:szCs w:val="28"/>
        </w:rPr>
        <w:t xml:space="preserve"> </w:t>
      </w:r>
      <w:r>
        <w:rPr>
          <w:rFonts w:ascii="Times New Roman" w:hAnsi="Times New Roman" w:cs="Times New Roman"/>
          <w:sz w:val="28"/>
          <w:szCs w:val="28"/>
        </w:rPr>
        <w:t>муниципальн</w:t>
      </w:r>
      <w:r w:rsidR="00FA2ADE">
        <w:rPr>
          <w:rFonts w:ascii="Times New Roman" w:hAnsi="Times New Roman" w:cs="Times New Roman"/>
          <w:sz w:val="28"/>
          <w:szCs w:val="28"/>
        </w:rPr>
        <w:t>ых</w:t>
      </w:r>
      <w:r w:rsidR="00FB5D0F" w:rsidRPr="00B74B53">
        <w:rPr>
          <w:rFonts w:ascii="Times New Roman" w:hAnsi="Times New Roman" w:cs="Times New Roman"/>
          <w:sz w:val="28"/>
          <w:szCs w:val="28"/>
        </w:rPr>
        <w:t xml:space="preserve"> услуг в сфере физической культуры и спорта, применяемых при расчете объема финансового обеспечен</w:t>
      </w:r>
      <w:r>
        <w:rPr>
          <w:rFonts w:ascii="Times New Roman" w:hAnsi="Times New Roman" w:cs="Times New Roman"/>
          <w:sz w:val="28"/>
          <w:szCs w:val="28"/>
        </w:rPr>
        <w:t>ия выполнения муниципального</w:t>
      </w:r>
      <w:r w:rsidR="00FB5D0F" w:rsidRPr="00B74B53">
        <w:rPr>
          <w:rFonts w:ascii="Times New Roman" w:hAnsi="Times New Roman" w:cs="Times New Roman"/>
          <w:sz w:val="28"/>
          <w:szCs w:val="28"/>
        </w:rPr>
        <w:t xml:space="preserve"> задан</w:t>
      </w:r>
      <w:r>
        <w:rPr>
          <w:rFonts w:ascii="Times New Roman" w:hAnsi="Times New Roman" w:cs="Times New Roman"/>
          <w:sz w:val="28"/>
          <w:szCs w:val="28"/>
        </w:rPr>
        <w:t>ия на ок</w:t>
      </w:r>
      <w:r w:rsidR="009549AE">
        <w:rPr>
          <w:rFonts w:ascii="Times New Roman" w:hAnsi="Times New Roman" w:cs="Times New Roman"/>
          <w:sz w:val="28"/>
          <w:szCs w:val="28"/>
        </w:rPr>
        <w:t xml:space="preserve">азание </w:t>
      </w:r>
      <w:r>
        <w:rPr>
          <w:rFonts w:ascii="Times New Roman" w:hAnsi="Times New Roman" w:cs="Times New Roman"/>
          <w:sz w:val="28"/>
          <w:szCs w:val="28"/>
        </w:rPr>
        <w:t xml:space="preserve">муниципальных услуг </w:t>
      </w:r>
      <w:r w:rsidR="00FA2ADE">
        <w:rPr>
          <w:rFonts w:ascii="Times New Roman" w:hAnsi="Times New Roman" w:cs="Times New Roman"/>
          <w:sz w:val="28"/>
          <w:szCs w:val="28"/>
        </w:rPr>
        <w:t>(</w:t>
      </w:r>
      <w:r>
        <w:rPr>
          <w:rFonts w:ascii="Times New Roman" w:hAnsi="Times New Roman" w:cs="Times New Roman"/>
          <w:sz w:val="28"/>
          <w:szCs w:val="28"/>
        </w:rPr>
        <w:t>выполнение работ</w:t>
      </w:r>
      <w:r w:rsidR="00FA2ADE">
        <w:rPr>
          <w:rFonts w:ascii="Times New Roman" w:hAnsi="Times New Roman" w:cs="Times New Roman"/>
          <w:sz w:val="28"/>
          <w:szCs w:val="28"/>
        </w:rPr>
        <w:t>)</w:t>
      </w:r>
      <w:r>
        <w:rPr>
          <w:rFonts w:ascii="Times New Roman" w:hAnsi="Times New Roman" w:cs="Times New Roman"/>
          <w:sz w:val="28"/>
          <w:szCs w:val="28"/>
        </w:rPr>
        <w:t xml:space="preserve"> </w:t>
      </w:r>
      <w:r w:rsidR="00EB6670" w:rsidRPr="007F6AE1">
        <w:rPr>
          <w:rFonts w:ascii="Times New Roman" w:hAnsi="Times New Roman" w:cs="Times New Roman"/>
          <w:sz w:val="28"/>
          <w:szCs w:val="28"/>
        </w:rPr>
        <w:t>муниципальными бюджетными учреждениями</w:t>
      </w:r>
      <w:r w:rsidR="00D51F5F">
        <w:rPr>
          <w:rFonts w:ascii="Times New Roman" w:hAnsi="Times New Roman" w:cs="Times New Roman"/>
          <w:sz w:val="28"/>
          <w:szCs w:val="28"/>
        </w:rPr>
        <w:t xml:space="preserve"> </w:t>
      </w:r>
      <w:r w:rsidR="00FA2ADE" w:rsidRPr="007F6AE1">
        <w:rPr>
          <w:rFonts w:ascii="Times New Roman" w:hAnsi="Times New Roman" w:cs="Times New Roman"/>
          <w:sz w:val="28"/>
          <w:szCs w:val="28"/>
        </w:rPr>
        <w:t>Георгиевского городского округа Ставропольского края</w:t>
      </w:r>
      <w:r w:rsidR="00FA2ADE"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 xml:space="preserve">(далее </w:t>
      </w:r>
      <w:r w:rsidR="00D51F5F">
        <w:rPr>
          <w:rFonts w:ascii="Times New Roman" w:hAnsi="Times New Roman" w:cs="Times New Roman"/>
          <w:sz w:val="28"/>
          <w:szCs w:val="28"/>
        </w:rPr>
        <w:t>–</w:t>
      </w:r>
      <w:r w:rsidR="00FB5D0F" w:rsidRPr="00B74B53">
        <w:rPr>
          <w:rFonts w:ascii="Times New Roman" w:hAnsi="Times New Roman" w:cs="Times New Roman"/>
          <w:sz w:val="28"/>
          <w:szCs w:val="28"/>
        </w:rPr>
        <w:t xml:space="preserve"> </w:t>
      </w:r>
      <w:r w:rsidR="00D51F5F" w:rsidRPr="00C51292">
        <w:rPr>
          <w:rFonts w:ascii="Times New Roman" w:hAnsi="Times New Roman" w:cs="Times New Roman"/>
          <w:sz w:val="28"/>
          <w:szCs w:val="28"/>
        </w:rPr>
        <w:t>Учреждение</w:t>
      </w:r>
      <w:r w:rsidR="00D51F5F">
        <w:rPr>
          <w:rFonts w:ascii="Times New Roman" w:hAnsi="Times New Roman" w:cs="Times New Roman"/>
          <w:sz w:val="28"/>
          <w:szCs w:val="28"/>
        </w:rPr>
        <w:t xml:space="preserve">, </w:t>
      </w:r>
      <w:r w:rsidR="00FB5D0F" w:rsidRPr="00B74B53">
        <w:rPr>
          <w:rFonts w:ascii="Times New Roman" w:hAnsi="Times New Roman" w:cs="Times New Roman"/>
          <w:sz w:val="28"/>
          <w:szCs w:val="28"/>
        </w:rPr>
        <w:t>нормат</w:t>
      </w:r>
      <w:r w:rsidR="00D51F5F">
        <w:rPr>
          <w:rFonts w:ascii="Times New Roman" w:hAnsi="Times New Roman" w:cs="Times New Roman"/>
          <w:sz w:val="28"/>
          <w:szCs w:val="28"/>
        </w:rPr>
        <w:t xml:space="preserve">ивные затраты, муниципальное </w:t>
      </w:r>
      <w:r w:rsidR="00FB5D0F" w:rsidRPr="00B74B53">
        <w:rPr>
          <w:rFonts w:ascii="Times New Roman" w:hAnsi="Times New Roman" w:cs="Times New Roman"/>
          <w:sz w:val="28"/>
          <w:szCs w:val="28"/>
        </w:rPr>
        <w:t>задание).</w:t>
      </w:r>
    </w:p>
    <w:p w:rsidR="008D3EEA" w:rsidRPr="00B74B53" w:rsidRDefault="008D3EEA" w:rsidP="00F319B6">
      <w:pPr>
        <w:pStyle w:val="ConsPlusNormal"/>
        <w:ind w:firstLine="709"/>
        <w:jc w:val="both"/>
        <w:rPr>
          <w:rFonts w:ascii="Times New Roman" w:hAnsi="Times New Roman" w:cs="Times New Roman"/>
          <w:sz w:val="28"/>
          <w:szCs w:val="28"/>
        </w:rPr>
      </w:pP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2. Нормативные затра</w:t>
      </w:r>
      <w:r w:rsidR="00B436EF">
        <w:rPr>
          <w:rFonts w:ascii="Times New Roman" w:hAnsi="Times New Roman" w:cs="Times New Roman"/>
          <w:sz w:val="28"/>
          <w:szCs w:val="28"/>
        </w:rPr>
        <w:t>ты на оказание муниципальной</w:t>
      </w:r>
      <w:r w:rsidRPr="00B74B53">
        <w:rPr>
          <w:rFonts w:ascii="Times New Roman" w:hAnsi="Times New Roman" w:cs="Times New Roman"/>
          <w:sz w:val="28"/>
          <w:szCs w:val="28"/>
        </w:rPr>
        <w:t xml:space="preserve"> услуги в сфере физической культуры и спорта определяются:</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исходя из содержащейся в базовом (отраслевом) перечне государственных и муниципа</w:t>
      </w:r>
      <w:r w:rsidR="006376AE">
        <w:rPr>
          <w:rFonts w:ascii="Times New Roman" w:hAnsi="Times New Roman" w:cs="Times New Roman"/>
          <w:sz w:val="28"/>
          <w:szCs w:val="28"/>
        </w:rPr>
        <w:t>льных услуг и работ, утвержденно</w:t>
      </w:r>
      <w:r w:rsidRPr="00B74B53">
        <w:rPr>
          <w:rFonts w:ascii="Times New Roman" w:hAnsi="Times New Roman" w:cs="Times New Roman"/>
          <w:sz w:val="28"/>
          <w:szCs w:val="28"/>
        </w:rPr>
        <w:t xml:space="preserve">м Министерством спорта Российской Федерации по виду деятельности </w:t>
      </w:r>
      <w:r w:rsidR="00CB37C7">
        <w:rPr>
          <w:rFonts w:ascii="Times New Roman" w:hAnsi="Times New Roman" w:cs="Times New Roman"/>
          <w:sz w:val="28"/>
          <w:szCs w:val="28"/>
        </w:rPr>
        <w:t>«</w:t>
      </w:r>
      <w:r w:rsidRPr="00B74B53">
        <w:rPr>
          <w:rFonts w:ascii="Times New Roman" w:hAnsi="Times New Roman" w:cs="Times New Roman"/>
          <w:sz w:val="28"/>
          <w:szCs w:val="28"/>
        </w:rPr>
        <w:t>Физическая культура и спорт</w:t>
      </w:r>
      <w:r w:rsidR="00CB37C7">
        <w:rPr>
          <w:rFonts w:ascii="Times New Roman" w:hAnsi="Times New Roman" w:cs="Times New Roman"/>
          <w:sz w:val="28"/>
          <w:szCs w:val="28"/>
        </w:rPr>
        <w:t>»</w:t>
      </w:r>
      <w:r w:rsidRPr="00B74B53">
        <w:rPr>
          <w:rFonts w:ascii="Times New Roman" w:hAnsi="Times New Roman" w:cs="Times New Roman"/>
          <w:sz w:val="28"/>
          <w:szCs w:val="28"/>
        </w:rPr>
        <w:t xml:space="preserve"> </w:t>
      </w:r>
      <w:r w:rsidRPr="00B74B53">
        <w:rPr>
          <w:rFonts w:ascii="Times New Roman" w:hAnsi="Times New Roman" w:cs="Times New Roman"/>
          <w:sz w:val="28"/>
          <w:szCs w:val="28"/>
        </w:rPr>
        <w:lastRenderedPageBreak/>
        <w:t>(далее - базовый (отраслевой) перечень), информации о единице показателя, характеризующего объем государственной (муниципальной) услуги в сфере физической культуры и спорта, и показателей, отражающих содержание и (или) условия (формы) оказания государственной (муниципальной) услуги в сфере физической культуры и спорта (далее - показатели отраслевой специфики);</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на основе базового норматива затрат на оказание муниципальной услуги в сфере физической культуры и спорта и корректирующих коэффициентов к базовому нормативу затрат на оказание муниципальной услуги в сфере физической культуры и спорта, определяемых в соответствии с </w:t>
      </w:r>
      <w:r w:rsidR="00AF6CFE">
        <w:rPr>
          <w:rFonts w:ascii="Times New Roman" w:hAnsi="Times New Roman" w:cs="Times New Roman"/>
          <w:sz w:val="28"/>
          <w:szCs w:val="28"/>
        </w:rPr>
        <w:t xml:space="preserve">настоящим </w:t>
      </w:r>
      <w:r w:rsidRPr="00B74B53">
        <w:rPr>
          <w:rFonts w:ascii="Times New Roman" w:hAnsi="Times New Roman" w:cs="Times New Roman"/>
          <w:sz w:val="28"/>
          <w:szCs w:val="28"/>
        </w:rPr>
        <w:t>порядк</w:t>
      </w:r>
      <w:r w:rsidR="00AF6CFE">
        <w:rPr>
          <w:rFonts w:ascii="Times New Roman" w:hAnsi="Times New Roman" w:cs="Times New Roman"/>
          <w:sz w:val="28"/>
          <w:szCs w:val="28"/>
        </w:rPr>
        <w:t>о</w:t>
      </w:r>
      <w:r w:rsidRPr="00B74B53">
        <w:rPr>
          <w:rFonts w:ascii="Times New Roman" w:hAnsi="Times New Roman" w:cs="Times New Roman"/>
          <w:sz w:val="28"/>
          <w:szCs w:val="28"/>
        </w:rPr>
        <w:t xml:space="preserve">м, на основании </w:t>
      </w:r>
      <w:hyperlink r:id="rId7" w:history="1">
        <w:r w:rsidRPr="00B74B53">
          <w:rPr>
            <w:rFonts w:ascii="Times New Roman" w:hAnsi="Times New Roman" w:cs="Times New Roman"/>
            <w:sz w:val="28"/>
            <w:szCs w:val="28"/>
          </w:rPr>
          <w:t>пункта 4 статьи 69.2</w:t>
        </w:r>
      </w:hyperlink>
      <w:r w:rsidRPr="00B74B53">
        <w:rPr>
          <w:rFonts w:ascii="Times New Roman" w:hAnsi="Times New Roman" w:cs="Times New Roman"/>
          <w:sz w:val="28"/>
          <w:szCs w:val="28"/>
        </w:rPr>
        <w:t xml:space="preserve"> Бюджетного кодекса Российской Федерации</w:t>
      </w:r>
      <w:r w:rsidR="00AF6CFE">
        <w:rPr>
          <w:rFonts w:ascii="Times New Roman" w:hAnsi="Times New Roman" w:cs="Times New Roman"/>
          <w:sz w:val="28"/>
          <w:szCs w:val="28"/>
        </w:rPr>
        <w:t>.</w:t>
      </w:r>
    </w:p>
    <w:p w:rsidR="00FB5D0F"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Нормативные затра</w:t>
      </w:r>
      <w:r w:rsidR="00B436EF">
        <w:rPr>
          <w:rFonts w:ascii="Times New Roman" w:hAnsi="Times New Roman" w:cs="Times New Roman"/>
          <w:sz w:val="28"/>
          <w:szCs w:val="28"/>
        </w:rPr>
        <w:t>ты на оказание муниципальной</w:t>
      </w:r>
      <w:r w:rsidRPr="00B74B53">
        <w:rPr>
          <w:rFonts w:ascii="Times New Roman" w:hAnsi="Times New Roman" w:cs="Times New Roman"/>
          <w:sz w:val="28"/>
          <w:szCs w:val="28"/>
        </w:rPr>
        <w:t xml:space="preserve"> услуги в сфере физической культуры и спорта, рассчитанные с соблюдением </w:t>
      </w:r>
      <w:r w:rsidR="00CA19AC">
        <w:rPr>
          <w:rFonts w:ascii="Times New Roman" w:hAnsi="Times New Roman" w:cs="Times New Roman"/>
          <w:sz w:val="28"/>
          <w:szCs w:val="28"/>
        </w:rPr>
        <w:t>Порядка</w:t>
      </w:r>
      <w:r w:rsidRPr="00B74B53">
        <w:rPr>
          <w:rFonts w:ascii="Times New Roman" w:hAnsi="Times New Roman" w:cs="Times New Roman"/>
          <w:sz w:val="28"/>
          <w:szCs w:val="28"/>
        </w:rPr>
        <w:t>, не могут приводить к превышению объема бюджетных ассигнований, предусмотренных законом (решением) о бюджете на очередной финансовый год (очередной финансовый год и плановый период) на финансовое обеспечение выполн</w:t>
      </w:r>
      <w:r w:rsidR="00F17588">
        <w:rPr>
          <w:rFonts w:ascii="Times New Roman" w:hAnsi="Times New Roman" w:cs="Times New Roman"/>
          <w:sz w:val="28"/>
          <w:szCs w:val="28"/>
        </w:rPr>
        <w:t>ения муниципального</w:t>
      </w:r>
      <w:r w:rsidRPr="00B74B53">
        <w:rPr>
          <w:rFonts w:ascii="Times New Roman" w:hAnsi="Times New Roman" w:cs="Times New Roman"/>
          <w:sz w:val="28"/>
          <w:szCs w:val="28"/>
        </w:rPr>
        <w:t xml:space="preserve"> задания.</w:t>
      </w:r>
    </w:p>
    <w:p w:rsidR="008D3EEA" w:rsidRPr="00B74B53" w:rsidRDefault="008D3EEA" w:rsidP="00F319B6">
      <w:pPr>
        <w:pStyle w:val="ConsPlusNormal"/>
        <w:ind w:firstLine="709"/>
        <w:jc w:val="both"/>
        <w:rPr>
          <w:rFonts w:ascii="Times New Roman" w:hAnsi="Times New Roman" w:cs="Times New Roman"/>
          <w:sz w:val="28"/>
          <w:szCs w:val="28"/>
        </w:rPr>
      </w:pPr>
    </w:p>
    <w:p w:rsidR="00FB5D0F"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3. Базовый норматив зат</w:t>
      </w:r>
      <w:r w:rsidR="00F17588">
        <w:rPr>
          <w:rFonts w:ascii="Times New Roman" w:hAnsi="Times New Roman" w:cs="Times New Roman"/>
          <w:sz w:val="28"/>
          <w:szCs w:val="28"/>
        </w:rPr>
        <w:t>рат на оказание муниципальной</w:t>
      </w:r>
      <w:r w:rsidRPr="00B74B53">
        <w:rPr>
          <w:rFonts w:ascii="Times New Roman" w:hAnsi="Times New Roman" w:cs="Times New Roman"/>
          <w:sz w:val="28"/>
          <w:szCs w:val="28"/>
        </w:rPr>
        <w:t xml:space="preserve"> услуги в сфере физической культуры и спорта состоит из базового норматива затрат, непосредственно связанн</w:t>
      </w:r>
      <w:r w:rsidR="00F17588">
        <w:rPr>
          <w:rFonts w:ascii="Times New Roman" w:hAnsi="Times New Roman" w:cs="Times New Roman"/>
          <w:sz w:val="28"/>
          <w:szCs w:val="28"/>
        </w:rPr>
        <w:t>ых с оказанием муниципальной</w:t>
      </w:r>
      <w:r w:rsidRPr="00B74B53">
        <w:rPr>
          <w:rFonts w:ascii="Times New Roman" w:hAnsi="Times New Roman" w:cs="Times New Roman"/>
          <w:sz w:val="28"/>
          <w:szCs w:val="28"/>
        </w:rPr>
        <w:t xml:space="preserve"> услуги в сфере физической культуры и спорта, и базового норматива затрат на общехозяйственные нуж</w:t>
      </w:r>
      <w:r w:rsidR="00F17588">
        <w:rPr>
          <w:rFonts w:ascii="Times New Roman" w:hAnsi="Times New Roman" w:cs="Times New Roman"/>
          <w:sz w:val="28"/>
          <w:szCs w:val="28"/>
        </w:rPr>
        <w:t>ды на оказание муниципальной</w:t>
      </w:r>
      <w:r w:rsidRPr="00B74B53">
        <w:rPr>
          <w:rFonts w:ascii="Times New Roman" w:hAnsi="Times New Roman" w:cs="Times New Roman"/>
          <w:sz w:val="28"/>
          <w:szCs w:val="28"/>
        </w:rPr>
        <w:t xml:space="preserve"> услуги в сфере физической культуры и спорта.</w:t>
      </w:r>
    </w:p>
    <w:p w:rsidR="008D3EEA" w:rsidRPr="00B74B53" w:rsidRDefault="008D3EEA" w:rsidP="00F319B6">
      <w:pPr>
        <w:pStyle w:val="ConsPlusNormal"/>
        <w:ind w:firstLine="709"/>
        <w:jc w:val="both"/>
        <w:rPr>
          <w:rFonts w:ascii="Times New Roman" w:hAnsi="Times New Roman" w:cs="Times New Roman"/>
          <w:sz w:val="28"/>
          <w:szCs w:val="28"/>
        </w:rPr>
      </w:pP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4. В базовый норматив затрат, непосредственно связанных с оказанием</w:t>
      </w:r>
      <w:r w:rsidR="00F17588">
        <w:rPr>
          <w:rFonts w:ascii="Times New Roman" w:hAnsi="Times New Roman" w:cs="Times New Roman"/>
          <w:sz w:val="28"/>
          <w:szCs w:val="28"/>
        </w:rPr>
        <w:t xml:space="preserve"> муниципальной</w:t>
      </w:r>
      <w:r w:rsidRPr="00B74B53">
        <w:rPr>
          <w:rFonts w:ascii="Times New Roman" w:hAnsi="Times New Roman" w:cs="Times New Roman"/>
          <w:sz w:val="28"/>
          <w:szCs w:val="28"/>
        </w:rPr>
        <w:t xml:space="preserve"> услуги в сфере физической культуры и спорта, включаются:</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оплату труда с начислениями на выплаты по оплате труда работников, непосредственно связан</w:t>
      </w:r>
      <w:r w:rsidR="00F17588">
        <w:rPr>
          <w:rFonts w:ascii="Times New Roman" w:hAnsi="Times New Roman" w:cs="Times New Roman"/>
          <w:sz w:val="28"/>
          <w:szCs w:val="28"/>
        </w:rPr>
        <w:t>ных с оказанием муниципальной</w:t>
      </w:r>
      <w:r w:rsidRPr="00B74B53">
        <w:rPr>
          <w:rFonts w:ascii="Times New Roman" w:hAnsi="Times New Roman" w:cs="Times New Roman"/>
          <w:sz w:val="28"/>
          <w:szCs w:val="28"/>
        </w:rPr>
        <w:t xml:space="preserve"> услуги в сфере физической культуры и спорта,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 (далее - начисления на выплаты по оплате труда);</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приобретение материальных запасов и особо ценного движимого имущества, потребляемых (используемых) в про</w:t>
      </w:r>
      <w:r w:rsidR="00F17588">
        <w:rPr>
          <w:rFonts w:ascii="Times New Roman" w:hAnsi="Times New Roman" w:cs="Times New Roman"/>
          <w:sz w:val="28"/>
          <w:szCs w:val="28"/>
        </w:rPr>
        <w:t>цессе оказания  муниципальной</w:t>
      </w:r>
      <w:r w:rsidRPr="00B74B53">
        <w:rPr>
          <w:rFonts w:ascii="Times New Roman" w:hAnsi="Times New Roman" w:cs="Times New Roman"/>
          <w:sz w:val="28"/>
          <w:szCs w:val="28"/>
        </w:rPr>
        <w:t xml:space="preserve"> услуги в сфере физической культуры и спорта с учетом срока полезного использования (в том числе затраты на арендные платежи);</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иные затраты, непосредственно связан</w:t>
      </w:r>
      <w:r w:rsidR="00F17588">
        <w:rPr>
          <w:rFonts w:ascii="Times New Roman" w:hAnsi="Times New Roman" w:cs="Times New Roman"/>
          <w:sz w:val="28"/>
          <w:szCs w:val="28"/>
        </w:rPr>
        <w:t>ные с оказанием муниципальной</w:t>
      </w:r>
      <w:r w:rsidRPr="00B74B53">
        <w:rPr>
          <w:rFonts w:ascii="Times New Roman" w:hAnsi="Times New Roman" w:cs="Times New Roman"/>
          <w:sz w:val="28"/>
          <w:szCs w:val="28"/>
        </w:rPr>
        <w:t xml:space="preserve"> услуги в сфере физической культуры и спорта.</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lastRenderedPageBreak/>
        <w:t>5. В базовый норматив затрат на общехозяйствен</w:t>
      </w:r>
      <w:r w:rsidR="00F17588">
        <w:rPr>
          <w:rFonts w:ascii="Times New Roman" w:hAnsi="Times New Roman" w:cs="Times New Roman"/>
          <w:sz w:val="28"/>
          <w:szCs w:val="28"/>
        </w:rPr>
        <w:t xml:space="preserve">ные нужды на оказание муниципальной </w:t>
      </w:r>
      <w:r w:rsidRPr="00B74B53">
        <w:rPr>
          <w:rFonts w:ascii="Times New Roman" w:hAnsi="Times New Roman" w:cs="Times New Roman"/>
          <w:sz w:val="28"/>
          <w:szCs w:val="28"/>
        </w:rPr>
        <w:t>услуги в сфере физической культуры и спорта включаются:</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коммунальные услуги;</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содержание объектов недвижимого имущества, необходимых д</w:t>
      </w:r>
      <w:r w:rsidR="00F17588">
        <w:rPr>
          <w:rFonts w:ascii="Times New Roman" w:hAnsi="Times New Roman" w:cs="Times New Roman"/>
          <w:sz w:val="28"/>
          <w:szCs w:val="28"/>
        </w:rPr>
        <w:t xml:space="preserve">ля выполнения муниципального </w:t>
      </w:r>
      <w:r w:rsidRPr="00B74B53">
        <w:rPr>
          <w:rFonts w:ascii="Times New Roman" w:hAnsi="Times New Roman" w:cs="Times New Roman"/>
          <w:sz w:val="28"/>
          <w:szCs w:val="28"/>
        </w:rPr>
        <w:t>задания и для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w:t>
      </w:r>
      <w:r w:rsidR="00302ECC">
        <w:rPr>
          <w:rFonts w:ascii="Times New Roman" w:hAnsi="Times New Roman" w:cs="Times New Roman"/>
          <w:sz w:val="28"/>
          <w:szCs w:val="28"/>
        </w:rPr>
        <w:t>ля выполнения муниципального</w:t>
      </w:r>
      <w:r w:rsidRPr="00B74B53">
        <w:rPr>
          <w:rFonts w:ascii="Times New Roman" w:hAnsi="Times New Roman" w:cs="Times New Roman"/>
          <w:sz w:val="28"/>
          <w:szCs w:val="28"/>
        </w:rPr>
        <w:t xml:space="preserve"> задания (в том числе затраты на арендные платежи);</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содержание объектов особо ценного движимого имущества, необходимого д</w:t>
      </w:r>
      <w:r w:rsidR="00302ECC">
        <w:rPr>
          <w:rFonts w:ascii="Times New Roman" w:hAnsi="Times New Roman" w:cs="Times New Roman"/>
          <w:sz w:val="28"/>
          <w:szCs w:val="28"/>
        </w:rPr>
        <w:t>ля выполнения муниципального</w:t>
      </w:r>
      <w:r w:rsidRPr="00B74B53">
        <w:rPr>
          <w:rFonts w:ascii="Times New Roman" w:hAnsi="Times New Roman" w:cs="Times New Roman"/>
          <w:sz w:val="28"/>
          <w:szCs w:val="28"/>
        </w:rPr>
        <w:t xml:space="preserve"> задания (в том числе затраты на арендные платежи);</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приобретение услуг связи;</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приобретение транспортных услуг;</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w:t>
      </w:r>
      <w:r w:rsidR="00302ECC">
        <w:rPr>
          <w:rFonts w:ascii="Times New Roman" w:hAnsi="Times New Roman" w:cs="Times New Roman"/>
          <w:sz w:val="28"/>
          <w:szCs w:val="28"/>
        </w:rPr>
        <w:t>тия в оказании муниципальной</w:t>
      </w:r>
      <w:r w:rsidRPr="00B74B53">
        <w:rPr>
          <w:rFonts w:ascii="Times New Roman" w:hAnsi="Times New Roman" w:cs="Times New Roman"/>
          <w:sz w:val="28"/>
          <w:szCs w:val="28"/>
        </w:rPr>
        <w:t xml:space="preserve"> услуги в сфере физической культуры и спорта;</w:t>
      </w:r>
    </w:p>
    <w:p w:rsidR="00FB5D0F"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затраты на прочие общехозяйственные нужды.</w:t>
      </w:r>
    </w:p>
    <w:p w:rsidR="008D3EEA" w:rsidRPr="00B74B53" w:rsidRDefault="008D3EEA" w:rsidP="00F319B6">
      <w:pPr>
        <w:pStyle w:val="ConsPlusNormal"/>
        <w:ind w:firstLine="709"/>
        <w:jc w:val="both"/>
        <w:rPr>
          <w:rFonts w:ascii="Times New Roman" w:hAnsi="Times New Roman" w:cs="Times New Roman"/>
          <w:sz w:val="28"/>
          <w:szCs w:val="28"/>
        </w:rPr>
      </w:pP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6. </w:t>
      </w:r>
      <w:r w:rsidR="006376AE">
        <w:rPr>
          <w:rFonts w:ascii="Times New Roman" w:hAnsi="Times New Roman" w:cs="Times New Roman"/>
          <w:sz w:val="28"/>
          <w:szCs w:val="28"/>
        </w:rPr>
        <w:t>Отраслевой корректирующий коэффициент</w:t>
      </w:r>
      <w:r w:rsidRPr="00B74B53">
        <w:rPr>
          <w:rFonts w:ascii="Times New Roman" w:hAnsi="Times New Roman" w:cs="Times New Roman"/>
          <w:sz w:val="28"/>
          <w:szCs w:val="28"/>
        </w:rPr>
        <w:t xml:space="preserve"> к базовому нормативу затр</w:t>
      </w:r>
      <w:r w:rsidR="00302ECC">
        <w:rPr>
          <w:rFonts w:ascii="Times New Roman" w:hAnsi="Times New Roman" w:cs="Times New Roman"/>
          <w:sz w:val="28"/>
          <w:szCs w:val="28"/>
        </w:rPr>
        <w:t>ат на оказание муниципальной</w:t>
      </w:r>
      <w:r w:rsidRPr="00B74B53">
        <w:rPr>
          <w:rFonts w:ascii="Times New Roman" w:hAnsi="Times New Roman" w:cs="Times New Roman"/>
          <w:sz w:val="28"/>
          <w:szCs w:val="28"/>
        </w:rPr>
        <w:t xml:space="preserve"> услуги в сфере физическо</w:t>
      </w:r>
      <w:r w:rsidR="006376AE">
        <w:rPr>
          <w:rFonts w:ascii="Times New Roman" w:hAnsi="Times New Roman" w:cs="Times New Roman"/>
          <w:sz w:val="28"/>
          <w:szCs w:val="28"/>
        </w:rPr>
        <w:t>й культуры и спорта, применяемый</w:t>
      </w:r>
      <w:r w:rsidRPr="00B74B53">
        <w:rPr>
          <w:rFonts w:ascii="Times New Roman" w:hAnsi="Times New Roman" w:cs="Times New Roman"/>
          <w:sz w:val="28"/>
          <w:szCs w:val="28"/>
        </w:rPr>
        <w:t xml:space="preserve"> при расчете нормативных зат</w:t>
      </w:r>
      <w:r w:rsidR="00302ECC">
        <w:rPr>
          <w:rFonts w:ascii="Times New Roman" w:hAnsi="Times New Roman" w:cs="Times New Roman"/>
          <w:sz w:val="28"/>
          <w:szCs w:val="28"/>
        </w:rPr>
        <w:t>рат на оказание муниципальной</w:t>
      </w:r>
      <w:r w:rsidRPr="00B74B53">
        <w:rPr>
          <w:rFonts w:ascii="Times New Roman" w:hAnsi="Times New Roman" w:cs="Times New Roman"/>
          <w:sz w:val="28"/>
          <w:szCs w:val="28"/>
        </w:rPr>
        <w:t xml:space="preserve"> услуги в сфер</w:t>
      </w:r>
      <w:r w:rsidR="006376AE">
        <w:rPr>
          <w:rFonts w:ascii="Times New Roman" w:hAnsi="Times New Roman" w:cs="Times New Roman"/>
          <w:sz w:val="28"/>
          <w:szCs w:val="28"/>
        </w:rPr>
        <w:t>е физической культуры и спорта</w:t>
      </w:r>
      <w:r w:rsidRPr="00B74B53">
        <w:rPr>
          <w:rFonts w:ascii="Times New Roman" w:hAnsi="Times New Roman" w:cs="Times New Roman"/>
          <w:sz w:val="28"/>
          <w:szCs w:val="28"/>
        </w:rPr>
        <w:t xml:space="preserve"> отража</w:t>
      </w:r>
      <w:r w:rsidR="00CB37C7">
        <w:rPr>
          <w:rFonts w:ascii="Times New Roman" w:hAnsi="Times New Roman" w:cs="Times New Roman"/>
          <w:sz w:val="28"/>
          <w:szCs w:val="28"/>
        </w:rPr>
        <w:t>ет</w:t>
      </w:r>
      <w:r w:rsidRPr="00B74B53">
        <w:rPr>
          <w:rFonts w:ascii="Times New Roman" w:hAnsi="Times New Roman" w:cs="Times New Roman"/>
          <w:sz w:val="28"/>
          <w:szCs w:val="28"/>
        </w:rPr>
        <w:t xml:space="preserve"> отра</w:t>
      </w:r>
      <w:r w:rsidR="00B436EF">
        <w:rPr>
          <w:rFonts w:ascii="Times New Roman" w:hAnsi="Times New Roman" w:cs="Times New Roman"/>
          <w:sz w:val="28"/>
          <w:szCs w:val="28"/>
        </w:rPr>
        <w:t>слевую специфику муниципальной</w:t>
      </w:r>
      <w:r w:rsidRPr="00B74B53">
        <w:rPr>
          <w:rFonts w:ascii="Times New Roman" w:hAnsi="Times New Roman" w:cs="Times New Roman"/>
          <w:sz w:val="28"/>
          <w:szCs w:val="28"/>
        </w:rPr>
        <w:t xml:space="preserve"> услуги в сфере физической культуры и спорта.</w:t>
      </w:r>
    </w:p>
    <w:p w:rsidR="008D3EEA" w:rsidRDefault="008D3EEA" w:rsidP="00F319B6">
      <w:pPr>
        <w:pStyle w:val="ConsPlusNormal"/>
        <w:ind w:firstLine="709"/>
        <w:jc w:val="both"/>
        <w:rPr>
          <w:rFonts w:ascii="Times New Roman" w:hAnsi="Times New Roman" w:cs="Times New Roman"/>
          <w:sz w:val="28"/>
          <w:szCs w:val="28"/>
        </w:rPr>
      </w:pP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7. При определении базового норматива затрат рассчитываются затраты, необходимы</w:t>
      </w:r>
      <w:r w:rsidR="00302ECC">
        <w:rPr>
          <w:rFonts w:ascii="Times New Roman" w:hAnsi="Times New Roman" w:cs="Times New Roman"/>
          <w:sz w:val="28"/>
          <w:szCs w:val="28"/>
        </w:rPr>
        <w:t>е для оказания муниципальной</w:t>
      </w:r>
      <w:r w:rsidRPr="00B74B53">
        <w:rPr>
          <w:rFonts w:ascii="Times New Roman" w:hAnsi="Times New Roman" w:cs="Times New Roman"/>
          <w:sz w:val="28"/>
          <w:szCs w:val="28"/>
        </w:rPr>
        <w:t xml:space="preserve"> услуги в сфере физической культуры и спорта, с соблюдением показателей ка</w:t>
      </w:r>
      <w:r w:rsidR="00302ECC">
        <w:rPr>
          <w:rFonts w:ascii="Times New Roman" w:hAnsi="Times New Roman" w:cs="Times New Roman"/>
          <w:sz w:val="28"/>
          <w:szCs w:val="28"/>
        </w:rPr>
        <w:t>чества оказания муниципальной</w:t>
      </w:r>
      <w:r w:rsidRPr="00B74B53">
        <w:rPr>
          <w:rFonts w:ascii="Times New Roman" w:hAnsi="Times New Roman" w:cs="Times New Roman"/>
          <w:sz w:val="28"/>
          <w:szCs w:val="28"/>
        </w:rPr>
        <w:t xml:space="preserve"> услуги в сфере физической культуры и спорта, а также показателей отраслевой специфики, отраслевой корректирующий коэффициент при которых принимает значение равное </w:t>
      </w:r>
      <w:r w:rsidR="00CB37C7">
        <w:rPr>
          <w:rFonts w:ascii="Times New Roman" w:hAnsi="Times New Roman" w:cs="Times New Roman"/>
          <w:sz w:val="28"/>
          <w:szCs w:val="28"/>
        </w:rPr>
        <w:t>«</w:t>
      </w:r>
      <w:r w:rsidRPr="00B74B53">
        <w:rPr>
          <w:rFonts w:ascii="Times New Roman" w:hAnsi="Times New Roman" w:cs="Times New Roman"/>
          <w:sz w:val="28"/>
          <w:szCs w:val="28"/>
        </w:rPr>
        <w:t>1</w:t>
      </w:r>
      <w:r w:rsidR="00CB37C7">
        <w:rPr>
          <w:rFonts w:ascii="Times New Roman" w:hAnsi="Times New Roman" w:cs="Times New Roman"/>
          <w:sz w:val="28"/>
          <w:szCs w:val="28"/>
        </w:rPr>
        <w:t>»</w:t>
      </w:r>
      <w:r w:rsidRPr="00B74B53">
        <w:rPr>
          <w:rFonts w:ascii="Times New Roman" w:hAnsi="Times New Roman" w:cs="Times New Roman"/>
          <w:sz w:val="28"/>
          <w:szCs w:val="28"/>
        </w:rPr>
        <w:t>.</w:t>
      </w:r>
    </w:p>
    <w:p w:rsidR="008D3EEA" w:rsidRDefault="008D3EEA" w:rsidP="00F319B6">
      <w:pPr>
        <w:pStyle w:val="ConsPlusNormal"/>
        <w:ind w:firstLine="709"/>
        <w:jc w:val="both"/>
        <w:rPr>
          <w:rFonts w:ascii="Times New Roman" w:hAnsi="Times New Roman" w:cs="Times New Roman"/>
          <w:sz w:val="28"/>
          <w:szCs w:val="28"/>
        </w:rPr>
      </w:pPr>
      <w:bookmarkStart w:id="1" w:name="P73"/>
      <w:bookmarkEnd w:id="1"/>
    </w:p>
    <w:p w:rsidR="00FB5D0F" w:rsidRPr="00B74B53" w:rsidRDefault="00FB5D0F" w:rsidP="00F319B6">
      <w:pPr>
        <w:pStyle w:val="ConsPlusNormal"/>
        <w:ind w:firstLine="709"/>
        <w:jc w:val="both"/>
        <w:rPr>
          <w:rFonts w:ascii="Times New Roman" w:hAnsi="Times New Roman" w:cs="Times New Roman"/>
          <w:sz w:val="28"/>
          <w:szCs w:val="28"/>
        </w:rPr>
      </w:pPr>
      <w:r w:rsidRPr="0074150D">
        <w:rPr>
          <w:rFonts w:ascii="Times New Roman" w:hAnsi="Times New Roman" w:cs="Times New Roman"/>
          <w:sz w:val="28"/>
          <w:szCs w:val="28"/>
        </w:rPr>
        <w:t>8. При определении базового норматива затрат на оказани</w:t>
      </w:r>
      <w:r w:rsidR="0074150D">
        <w:rPr>
          <w:rFonts w:ascii="Times New Roman" w:hAnsi="Times New Roman" w:cs="Times New Roman"/>
          <w:sz w:val="28"/>
          <w:szCs w:val="28"/>
        </w:rPr>
        <w:t>е муниципальной</w:t>
      </w:r>
      <w:r w:rsidRPr="0074150D">
        <w:rPr>
          <w:rFonts w:ascii="Times New Roman" w:hAnsi="Times New Roman" w:cs="Times New Roman"/>
          <w:sz w:val="28"/>
          <w:szCs w:val="28"/>
        </w:rPr>
        <w:t xml:space="preserve"> услуги в сфере физической культуры и спорта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w:t>
      </w:r>
      <w:r w:rsidR="0074150D">
        <w:rPr>
          <w:rFonts w:ascii="Times New Roman" w:hAnsi="Times New Roman" w:cs="Times New Roman"/>
          <w:sz w:val="28"/>
          <w:szCs w:val="28"/>
        </w:rPr>
        <w:t>е для оказания муниципальной</w:t>
      </w:r>
      <w:r w:rsidRPr="0074150D">
        <w:rPr>
          <w:rFonts w:ascii="Times New Roman" w:hAnsi="Times New Roman" w:cs="Times New Roman"/>
          <w:sz w:val="28"/>
          <w:szCs w:val="28"/>
        </w:rPr>
        <w:t xml:space="preserve"> услуги в сфере физической культуры и спорта) (далее - нормы, выраженные в натуральных показателях), установленные нормативными правовыми (муниципальными</w:t>
      </w:r>
      <w:r w:rsidRPr="00B74B53">
        <w:rPr>
          <w:rFonts w:ascii="Times New Roman" w:hAnsi="Times New Roman" w:cs="Times New Roman"/>
          <w:sz w:val="28"/>
          <w:szCs w:val="28"/>
        </w:rPr>
        <w:t xml:space="preserve"> правовыми) актами, а также стандартами Российской Федерации, строительными нормами и правилами, санитарными нормами и правилами, стандартами, порядками и регламе</w:t>
      </w:r>
      <w:r w:rsidR="0074150D">
        <w:rPr>
          <w:rFonts w:ascii="Times New Roman" w:hAnsi="Times New Roman" w:cs="Times New Roman"/>
          <w:sz w:val="28"/>
          <w:szCs w:val="28"/>
        </w:rPr>
        <w:t>нтами оказания муниципальной</w:t>
      </w:r>
      <w:r w:rsidRPr="00B74B53">
        <w:rPr>
          <w:rFonts w:ascii="Times New Roman" w:hAnsi="Times New Roman" w:cs="Times New Roman"/>
          <w:sz w:val="28"/>
          <w:szCs w:val="28"/>
        </w:rPr>
        <w:t xml:space="preserve"> услуги в сфере физической культуры и спорта (далее - стандарт оказания услуги).</w:t>
      </w:r>
    </w:p>
    <w:p w:rsidR="00FB5D0F" w:rsidRPr="00B74B53" w:rsidRDefault="00FB5D0F" w:rsidP="00F319B6">
      <w:pPr>
        <w:pStyle w:val="ConsPlusNormal"/>
        <w:ind w:firstLine="709"/>
        <w:jc w:val="both"/>
        <w:rPr>
          <w:rFonts w:ascii="Times New Roman" w:hAnsi="Times New Roman" w:cs="Times New Roman"/>
          <w:sz w:val="28"/>
          <w:szCs w:val="28"/>
        </w:rPr>
      </w:pPr>
      <w:bookmarkStart w:id="2" w:name="P74"/>
      <w:bookmarkEnd w:id="2"/>
      <w:r w:rsidRPr="000C17D4">
        <w:rPr>
          <w:rFonts w:ascii="Times New Roman" w:hAnsi="Times New Roman" w:cs="Times New Roman"/>
          <w:sz w:val="28"/>
          <w:szCs w:val="28"/>
        </w:rPr>
        <w:lastRenderedPageBreak/>
        <w:t>При отсутствии норм, выраженных в натуральных показателях, установленных стандартом ок</w:t>
      </w:r>
      <w:r w:rsidR="0074150D" w:rsidRPr="000C17D4">
        <w:rPr>
          <w:rFonts w:ascii="Times New Roman" w:hAnsi="Times New Roman" w:cs="Times New Roman"/>
          <w:sz w:val="28"/>
          <w:szCs w:val="28"/>
        </w:rPr>
        <w:t>азания услуги</w:t>
      </w:r>
      <w:r w:rsidRPr="000C17D4">
        <w:rPr>
          <w:rFonts w:ascii="Times New Roman" w:hAnsi="Times New Roman" w:cs="Times New Roman"/>
          <w:sz w:val="28"/>
          <w:szCs w:val="28"/>
        </w:rPr>
        <w:t xml:space="preserve">, </w:t>
      </w:r>
      <w:r w:rsidR="00444A45" w:rsidRPr="000C17D4">
        <w:rPr>
          <w:rFonts w:ascii="Times New Roman" w:hAnsi="Times New Roman" w:cs="Times New Roman"/>
          <w:sz w:val="28"/>
          <w:szCs w:val="28"/>
        </w:rPr>
        <w:t>в отношении муниципальной услуги в сфере</w:t>
      </w:r>
      <w:r w:rsidR="005B1508" w:rsidRPr="000C17D4">
        <w:rPr>
          <w:rFonts w:ascii="Times New Roman" w:hAnsi="Times New Roman" w:cs="Times New Roman"/>
          <w:sz w:val="28"/>
          <w:szCs w:val="28"/>
        </w:rPr>
        <w:t xml:space="preserve"> физической культуры и спорта оказываемой муниципальными учреждениями, </w:t>
      </w:r>
      <w:r w:rsidRPr="000C17D4">
        <w:rPr>
          <w:rFonts w:ascii="Times New Roman" w:hAnsi="Times New Roman" w:cs="Times New Roman"/>
          <w:sz w:val="28"/>
          <w:szCs w:val="28"/>
        </w:rPr>
        <w:t>нормы, выраженные в натуральных показателях, определяются на основе анализа и усреднения показ</w:t>
      </w:r>
      <w:r w:rsidR="0074150D" w:rsidRPr="000C17D4">
        <w:rPr>
          <w:rFonts w:ascii="Times New Roman" w:hAnsi="Times New Roman" w:cs="Times New Roman"/>
          <w:sz w:val="28"/>
          <w:szCs w:val="28"/>
        </w:rPr>
        <w:t>ателей деятельности муниципального</w:t>
      </w:r>
      <w:r w:rsidRPr="000C17D4">
        <w:rPr>
          <w:rFonts w:ascii="Times New Roman" w:hAnsi="Times New Roman" w:cs="Times New Roman"/>
          <w:sz w:val="28"/>
          <w:szCs w:val="28"/>
        </w:rPr>
        <w:t xml:space="preserve"> учреждения, которое имеет минимальный объем затрат</w:t>
      </w:r>
      <w:r w:rsidR="0074150D" w:rsidRPr="000C17D4">
        <w:rPr>
          <w:rFonts w:ascii="Times New Roman" w:hAnsi="Times New Roman" w:cs="Times New Roman"/>
          <w:sz w:val="28"/>
          <w:szCs w:val="28"/>
        </w:rPr>
        <w:t xml:space="preserve"> на ока</w:t>
      </w:r>
      <w:r w:rsidR="00B622CE" w:rsidRPr="000C17D4">
        <w:rPr>
          <w:rFonts w:ascii="Times New Roman" w:hAnsi="Times New Roman" w:cs="Times New Roman"/>
          <w:sz w:val="28"/>
          <w:szCs w:val="28"/>
        </w:rPr>
        <w:t>зание единицы муниципальной</w:t>
      </w:r>
      <w:r w:rsidRPr="000C17D4">
        <w:rPr>
          <w:rFonts w:ascii="Times New Roman" w:hAnsi="Times New Roman" w:cs="Times New Roman"/>
          <w:sz w:val="28"/>
          <w:szCs w:val="28"/>
        </w:rPr>
        <w:t xml:space="preserve"> услуги в сфере физической культуры и спорта при выполнении требований к качеству оказания </w:t>
      </w:r>
      <w:r w:rsidR="002F29A8" w:rsidRPr="000C17D4">
        <w:rPr>
          <w:rFonts w:ascii="Times New Roman" w:hAnsi="Times New Roman" w:cs="Times New Roman"/>
          <w:sz w:val="28"/>
          <w:szCs w:val="28"/>
        </w:rPr>
        <w:t>муниципальной</w:t>
      </w:r>
      <w:r w:rsidRPr="000C17D4">
        <w:rPr>
          <w:rFonts w:ascii="Times New Roman" w:hAnsi="Times New Roman" w:cs="Times New Roman"/>
          <w:sz w:val="28"/>
          <w:szCs w:val="28"/>
        </w:rPr>
        <w:t xml:space="preserve"> услуги в сфере физической культуры и спорта, отраженных в базовом (отраслевом) перечне (далее - метод наиболее эффективного учреждения), либо на основе медианного значения по </w:t>
      </w:r>
      <w:r w:rsidR="00EE5CF2" w:rsidRPr="000C17D4">
        <w:rPr>
          <w:rFonts w:ascii="Times New Roman" w:hAnsi="Times New Roman" w:cs="Times New Roman"/>
          <w:sz w:val="28"/>
          <w:szCs w:val="28"/>
        </w:rPr>
        <w:t>муниципальным</w:t>
      </w:r>
      <w:r w:rsidRPr="000C17D4">
        <w:rPr>
          <w:rFonts w:ascii="Times New Roman" w:hAnsi="Times New Roman" w:cs="Times New Roman"/>
          <w:sz w:val="28"/>
          <w:szCs w:val="28"/>
        </w:rPr>
        <w:t xml:space="preserve"> учреждениям, оказывающим </w:t>
      </w:r>
      <w:r w:rsidR="00EE5CF2" w:rsidRPr="000C17D4">
        <w:rPr>
          <w:rFonts w:ascii="Times New Roman" w:hAnsi="Times New Roman" w:cs="Times New Roman"/>
          <w:sz w:val="28"/>
          <w:szCs w:val="28"/>
        </w:rPr>
        <w:t>муниципальную</w:t>
      </w:r>
      <w:r w:rsidRPr="000C17D4">
        <w:rPr>
          <w:rFonts w:ascii="Times New Roman" w:hAnsi="Times New Roman" w:cs="Times New Roman"/>
          <w:sz w:val="28"/>
          <w:szCs w:val="28"/>
        </w:rPr>
        <w:t xml:space="preserve"> услугу в сфере физической культуры и спорта (далее - медианный метод).</w:t>
      </w:r>
    </w:p>
    <w:p w:rsidR="00FB5D0F" w:rsidRPr="00B74B53" w:rsidRDefault="00B622CE" w:rsidP="00F319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каждой муниципальной</w:t>
      </w:r>
      <w:r w:rsidR="00FB5D0F" w:rsidRPr="00B74B53">
        <w:rPr>
          <w:rFonts w:ascii="Times New Roman" w:hAnsi="Times New Roman" w:cs="Times New Roman"/>
          <w:sz w:val="28"/>
          <w:szCs w:val="28"/>
        </w:rPr>
        <w:t xml:space="preserve"> услуги выбирается один из методов.</w:t>
      </w:r>
    </w:p>
    <w:p w:rsidR="00FB5D0F" w:rsidRPr="00B74B53" w:rsidRDefault="00B622CE" w:rsidP="00F319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FB5D0F" w:rsidRPr="00B74B53">
        <w:rPr>
          <w:rFonts w:ascii="Times New Roman" w:hAnsi="Times New Roman" w:cs="Times New Roman"/>
          <w:sz w:val="28"/>
          <w:szCs w:val="28"/>
        </w:rPr>
        <w:t>ри отсутствии норм, выраженных в натуральных показателях, установленных станд</w:t>
      </w:r>
      <w:r>
        <w:rPr>
          <w:rFonts w:ascii="Times New Roman" w:hAnsi="Times New Roman" w:cs="Times New Roman"/>
          <w:sz w:val="28"/>
          <w:szCs w:val="28"/>
        </w:rPr>
        <w:t>артом оказания услуги, использую</w:t>
      </w:r>
      <w:r w:rsidR="00FB5D0F" w:rsidRPr="00B74B53">
        <w:rPr>
          <w:rFonts w:ascii="Times New Roman" w:hAnsi="Times New Roman" w:cs="Times New Roman"/>
          <w:sz w:val="28"/>
          <w:szCs w:val="28"/>
        </w:rPr>
        <w:t>т</w:t>
      </w:r>
      <w:r>
        <w:rPr>
          <w:rFonts w:ascii="Times New Roman" w:hAnsi="Times New Roman" w:cs="Times New Roman"/>
          <w:sz w:val="28"/>
          <w:szCs w:val="28"/>
        </w:rPr>
        <w:t>ся</w:t>
      </w:r>
      <w:r w:rsidR="00FB5D0F" w:rsidRPr="00B74B53">
        <w:rPr>
          <w:rFonts w:ascii="Times New Roman" w:hAnsi="Times New Roman" w:cs="Times New Roman"/>
          <w:sz w:val="28"/>
          <w:szCs w:val="28"/>
        </w:rPr>
        <w:t xml:space="preserve"> методы, указанные в </w:t>
      </w:r>
      <w:hyperlink w:anchor="P74" w:history="1">
        <w:r w:rsidR="00FB5D0F" w:rsidRPr="00B74B53">
          <w:rPr>
            <w:rFonts w:ascii="Times New Roman" w:hAnsi="Times New Roman" w:cs="Times New Roman"/>
            <w:sz w:val="28"/>
            <w:szCs w:val="28"/>
          </w:rPr>
          <w:t>абзаце втором</w:t>
        </w:r>
      </w:hyperlink>
      <w:r w:rsidR="00FB5D0F" w:rsidRPr="00B74B53">
        <w:rPr>
          <w:rFonts w:ascii="Times New Roman" w:hAnsi="Times New Roman" w:cs="Times New Roman"/>
          <w:sz w:val="28"/>
          <w:szCs w:val="28"/>
        </w:rPr>
        <w:t xml:space="preserve"> настоя</w:t>
      </w:r>
      <w:r>
        <w:rPr>
          <w:rFonts w:ascii="Times New Roman" w:hAnsi="Times New Roman" w:cs="Times New Roman"/>
          <w:sz w:val="28"/>
          <w:szCs w:val="28"/>
        </w:rPr>
        <w:t xml:space="preserve">щего пункта, либо иным методом, отличным от метода указанного в абзаце втором настоящего пункта, в соответствии с настоящим Порядком </w:t>
      </w:r>
      <w:r w:rsidR="00FB5D0F" w:rsidRPr="00B74B53">
        <w:rPr>
          <w:rFonts w:ascii="Times New Roman" w:hAnsi="Times New Roman" w:cs="Times New Roman"/>
          <w:sz w:val="28"/>
          <w:szCs w:val="28"/>
        </w:rPr>
        <w:t>(далее - иной метод).</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Значения норм, выраженных в натуральных показателях, установленных стандартом оказания услуги, либо методом наиболее эффективного учреждения, либо медианным методом, либо иным методом (далее - натуральная норма), необходимых для определения базового норматива затр</w:t>
      </w:r>
      <w:r w:rsidR="00B622CE">
        <w:rPr>
          <w:rFonts w:ascii="Times New Roman" w:hAnsi="Times New Roman" w:cs="Times New Roman"/>
          <w:sz w:val="28"/>
          <w:szCs w:val="28"/>
        </w:rPr>
        <w:t>ат на оказание муниципальной</w:t>
      </w:r>
      <w:r w:rsidRPr="00B74B53">
        <w:rPr>
          <w:rFonts w:ascii="Times New Roman" w:hAnsi="Times New Roman" w:cs="Times New Roman"/>
          <w:sz w:val="28"/>
          <w:szCs w:val="28"/>
        </w:rPr>
        <w:t xml:space="preserve"> услуги в сфере физической культуры и спорта, определяются по кажд</w:t>
      </w:r>
      <w:r w:rsidR="00B622CE">
        <w:rPr>
          <w:rFonts w:ascii="Times New Roman" w:hAnsi="Times New Roman" w:cs="Times New Roman"/>
          <w:sz w:val="28"/>
          <w:szCs w:val="28"/>
        </w:rPr>
        <w:t>ой муниципальной</w:t>
      </w:r>
      <w:r w:rsidRPr="00B74B53">
        <w:rPr>
          <w:rFonts w:ascii="Times New Roman" w:hAnsi="Times New Roman" w:cs="Times New Roman"/>
          <w:sz w:val="28"/>
          <w:szCs w:val="28"/>
        </w:rPr>
        <w:t xml:space="preserve"> услуге в сфере физической культуры и спорта с указанием ее наименования и уникального номера реестровой записи из базового (отраслевого) перечня.</w:t>
      </w:r>
    </w:p>
    <w:p w:rsidR="008D3EEA" w:rsidRDefault="008D3EEA" w:rsidP="00F319B6">
      <w:pPr>
        <w:pStyle w:val="ConsPlusNormal"/>
        <w:ind w:firstLine="709"/>
        <w:jc w:val="both"/>
        <w:rPr>
          <w:rFonts w:ascii="Times New Roman" w:hAnsi="Times New Roman" w:cs="Times New Roman"/>
          <w:sz w:val="28"/>
          <w:szCs w:val="28"/>
        </w:rPr>
      </w:pP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9. Значения базового норматива затр</w:t>
      </w:r>
      <w:r w:rsidR="00B622CE">
        <w:rPr>
          <w:rFonts w:ascii="Times New Roman" w:hAnsi="Times New Roman" w:cs="Times New Roman"/>
          <w:sz w:val="28"/>
          <w:szCs w:val="28"/>
        </w:rPr>
        <w:t xml:space="preserve">ат на оказание </w:t>
      </w:r>
      <w:r w:rsidRPr="00B74B53">
        <w:rPr>
          <w:rFonts w:ascii="Times New Roman" w:hAnsi="Times New Roman" w:cs="Times New Roman"/>
          <w:sz w:val="28"/>
          <w:szCs w:val="28"/>
        </w:rPr>
        <w:t>муниципа</w:t>
      </w:r>
      <w:r w:rsidR="00B622CE">
        <w:rPr>
          <w:rFonts w:ascii="Times New Roman" w:hAnsi="Times New Roman" w:cs="Times New Roman"/>
          <w:sz w:val="28"/>
          <w:szCs w:val="28"/>
        </w:rPr>
        <w:t>льной</w:t>
      </w:r>
      <w:r w:rsidRPr="00B74B53">
        <w:rPr>
          <w:rFonts w:ascii="Times New Roman" w:hAnsi="Times New Roman" w:cs="Times New Roman"/>
          <w:sz w:val="28"/>
          <w:szCs w:val="28"/>
        </w:rPr>
        <w:t xml:space="preserve"> услуги в сфере физической культуры и спорта и корректирующих коэффициентов к базовому нормативу затр</w:t>
      </w:r>
      <w:r w:rsidR="00B622CE">
        <w:rPr>
          <w:rFonts w:ascii="Times New Roman" w:hAnsi="Times New Roman" w:cs="Times New Roman"/>
          <w:sz w:val="28"/>
          <w:szCs w:val="28"/>
        </w:rPr>
        <w:t>ат на оказание муниципальной</w:t>
      </w:r>
      <w:r w:rsidRPr="00B74B53">
        <w:rPr>
          <w:rFonts w:ascii="Times New Roman" w:hAnsi="Times New Roman" w:cs="Times New Roman"/>
          <w:sz w:val="28"/>
          <w:szCs w:val="28"/>
        </w:rPr>
        <w:t xml:space="preserve"> услуги в сфере физической культуры и с</w:t>
      </w:r>
      <w:r w:rsidR="00B622CE">
        <w:rPr>
          <w:rFonts w:ascii="Times New Roman" w:hAnsi="Times New Roman" w:cs="Times New Roman"/>
          <w:sz w:val="28"/>
          <w:szCs w:val="28"/>
        </w:rPr>
        <w:t>порта утверждаются</w:t>
      </w:r>
      <w:r w:rsidRPr="00B74B53">
        <w:rPr>
          <w:rFonts w:ascii="Times New Roman" w:hAnsi="Times New Roman" w:cs="Times New Roman"/>
          <w:sz w:val="28"/>
          <w:szCs w:val="28"/>
        </w:rPr>
        <w:t xml:space="preserve"> с учетом положений </w:t>
      </w:r>
      <w:hyperlink w:anchor="P81" w:history="1">
        <w:r w:rsidRPr="00B74B53">
          <w:rPr>
            <w:rFonts w:ascii="Times New Roman" w:hAnsi="Times New Roman" w:cs="Times New Roman"/>
            <w:sz w:val="28"/>
            <w:szCs w:val="28"/>
          </w:rPr>
          <w:t>пунктов 10</w:t>
        </w:r>
      </w:hyperlink>
      <w:r w:rsidRPr="00B74B53">
        <w:rPr>
          <w:rFonts w:ascii="Times New Roman" w:hAnsi="Times New Roman" w:cs="Times New Roman"/>
          <w:sz w:val="28"/>
          <w:szCs w:val="28"/>
        </w:rPr>
        <w:t xml:space="preserve">, </w:t>
      </w:r>
      <w:hyperlink w:anchor="P86" w:history="1">
        <w:r w:rsidRPr="00B74B53">
          <w:rPr>
            <w:rFonts w:ascii="Times New Roman" w:hAnsi="Times New Roman" w:cs="Times New Roman"/>
            <w:sz w:val="28"/>
            <w:szCs w:val="28"/>
          </w:rPr>
          <w:t>11</w:t>
        </w:r>
      </w:hyperlink>
      <w:r w:rsidR="006376AE">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8D3EEA" w:rsidRDefault="008D3EEA" w:rsidP="00F319B6">
      <w:pPr>
        <w:pStyle w:val="ConsPlusNormal"/>
        <w:ind w:firstLine="709"/>
        <w:jc w:val="both"/>
        <w:rPr>
          <w:rFonts w:ascii="Times New Roman" w:hAnsi="Times New Roman" w:cs="Times New Roman"/>
          <w:sz w:val="28"/>
          <w:szCs w:val="28"/>
        </w:rPr>
      </w:pPr>
      <w:bookmarkStart w:id="3" w:name="P81"/>
      <w:bookmarkEnd w:id="3"/>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10. Значение базового норматива зат</w:t>
      </w:r>
      <w:r w:rsidR="00AC6C7B">
        <w:rPr>
          <w:rFonts w:ascii="Times New Roman" w:hAnsi="Times New Roman" w:cs="Times New Roman"/>
          <w:sz w:val="28"/>
          <w:szCs w:val="28"/>
        </w:rPr>
        <w:t>рат на оказание муниципальной</w:t>
      </w:r>
      <w:r w:rsidRPr="00B74B53">
        <w:rPr>
          <w:rFonts w:ascii="Times New Roman" w:hAnsi="Times New Roman" w:cs="Times New Roman"/>
          <w:sz w:val="28"/>
          <w:szCs w:val="28"/>
        </w:rPr>
        <w:t xml:space="preserve"> услуги в сфере физической культуры и спорта с указанием ее наименования и уникального номера реестровой записи из базового (отраслевого) перечня, утверждается общей суммой, в том числе в разрезе:</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суммы затрат на оплату труда с начислениями на выплаты по оплате труда работников, непосредственно связа</w:t>
      </w:r>
      <w:r w:rsidR="00AC6C7B">
        <w:rPr>
          <w:rFonts w:ascii="Times New Roman" w:hAnsi="Times New Roman" w:cs="Times New Roman"/>
          <w:sz w:val="28"/>
          <w:szCs w:val="28"/>
        </w:rPr>
        <w:t xml:space="preserve">нных с оказанием муниципальной </w:t>
      </w:r>
      <w:r w:rsidRPr="00B74B53">
        <w:rPr>
          <w:rFonts w:ascii="Times New Roman" w:hAnsi="Times New Roman" w:cs="Times New Roman"/>
          <w:sz w:val="28"/>
          <w:szCs w:val="28"/>
        </w:rPr>
        <w:t>услуги в сфере физической культуры и спорта;</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суммы затрат на коммунальные услуги и содержание объектов недвижимого имущества, необходимого</w:t>
      </w:r>
      <w:r w:rsidR="00AC6C7B">
        <w:rPr>
          <w:rFonts w:ascii="Times New Roman" w:hAnsi="Times New Roman" w:cs="Times New Roman"/>
          <w:sz w:val="28"/>
          <w:szCs w:val="28"/>
        </w:rPr>
        <w:t xml:space="preserve"> для выполнения муниципального</w:t>
      </w:r>
      <w:r w:rsidRPr="00B74B53">
        <w:rPr>
          <w:rFonts w:ascii="Times New Roman" w:hAnsi="Times New Roman" w:cs="Times New Roman"/>
          <w:sz w:val="28"/>
          <w:szCs w:val="28"/>
        </w:rPr>
        <w:t xml:space="preserve"> задания (в том числе затраты на арендные платежи).</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При утверждении значения базового норматива затрат</w:t>
      </w:r>
      <w:r w:rsidR="00AC6C7B">
        <w:rPr>
          <w:rFonts w:ascii="Times New Roman" w:hAnsi="Times New Roman" w:cs="Times New Roman"/>
          <w:sz w:val="28"/>
          <w:szCs w:val="28"/>
        </w:rPr>
        <w:t xml:space="preserve"> на оказание му</w:t>
      </w:r>
      <w:r w:rsidR="00AC6C7B">
        <w:rPr>
          <w:rFonts w:ascii="Times New Roman" w:hAnsi="Times New Roman" w:cs="Times New Roman"/>
          <w:sz w:val="28"/>
          <w:szCs w:val="28"/>
        </w:rPr>
        <w:lastRenderedPageBreak/>
        <w:t>ниципальной</w:t>
      </w:r>
      <w:r w:rsidRPr="00B74B53">
        <w:rPr>
          <w:rFonts w:ascii="Times New Roman" w:hAnsi="Times New Roman" w:cs="Times New Roman"/>
          <w:sz w:val="28"/>
          <w:szCs w:val="28"/>
        </w:rPr>
        <w:t xml:space="preserve"> услуги в сфере физической культуры и</w:t>
      </w:r>
      <w:r w:rsidR="00AC6C7B">
        <w:rPr>
          <w:rFonts w:ascii="Times New Roman" w:hAnsi="Times New Roman" w:cs="Times New Roman"/>
          <w:sz w:val="28"/>
          <w:szCs w:val="28"/>
        </w:rPr>
        <w:t xml:space="preserve"> спорта, оказываемой муниципальным</w:t>
      </w:r>
      <w:r w:rsidRPr="00B74B53">
        <w:rPr>
          <w:rFonts w:ascii="Times New Roman" w:hAnsi="Times New Roman" w:cs="Times New Roman"/>
          <w:sz w:val="28"/>
          <w:szCs w:val="28"/>
        </w:rPr>
        <w:t xml:space="preserve"> учреждением, дополнительно указывается информация о натуральных нормах, необходимых для определения базового норматива затрат на оказание </w:t>
      </w:r>
      <w:r w:rsidR="00FD37AA">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в сфере физической культуры и спорта, по форме согласно </w:t>
      </w:r>
      <w:hyperlink w:anchor="P283" w:history="1">
        <w:r w:rsidRPr="00B74B53">
          <w:rPr>
            <w:rFonts w:ascii="Times New Roman" w:hAnsi="Times New Roman" w:cs="Times New Roman"/>
            <w:sz w:val="28"/>
            <w:szCs w:val="28"/>
          </w:rPr>
          <w:t xml:space="preserve">приложению </w:t>
        </w:r>
      </w:hyperlink>
      <w:r w:rsidR="00AC6C7B">
        <w:rPr>
          <w:rFonts w:ascii="Times New Roman" w:hAnsi="Times New Roman" w:cs="Times New Roman"/>
          <w:sz w:val="28"/>
          <w:szCs w:val="28"/>
        </w:rPr>
        <w:t xml:space="preserve"> к настояще</w:t>
      </w:r>
      <w:r w:rsidRPr="00B74B53">
        <w:rPr>
          <w:rFonts w:ascii="Times New Roman" w:hAnsi="Times New Roman" w:cs="Times New Roman"/>
          <w:sz w:val="28"/>
          <w:szCs w:val="28"/>
        </w:rPr>
        <w:t>м</w:t>
      </w:r>
      <w:r w:rsidR="00AC6C7B">
        <w:rPr>
          <w:rFonts w:ascii="Times New Roman" w:hAnsi="Times New Roman" w:cs="Times New Roman"/>
          <w:sz w:val="28"/>
          <w:szCs w:val="28"/>
        </w:rPr>
        <w:t>у Порядку</w:t>
      </w:r>
      <w:r w:rsidRPr="00B74B53">
        <w:rPr>
          <w:rFonts w:ascii="Times New Roman" w:hAnsi="Times New Roman" w:cs="Times New Roman"/>
          <w:sz w:val="28"/>
          <w:szCs w:val="28"/>
        </w:rPr>
        <w:t>.</w:t>
      </w: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При утверждении значения базового норматива затр</w:t>
      </w:r>
      <w:r w:rsidR="00AC6C7B">
        <w:rPr>
          <w:rFonts w:ascii="Times New Roman" w:hAnsi="Times New Roman" w:cs="Times New Roman"/>
          <w:sz w:val="28"/>
          <w:szCs w:val="28"/>
        </w:rPr>
        <w:t>ат на оказание муниципальной</w:t>
      </w:r>
      <w:r w:rsidRPr="00B74B53">
        <w:rPr>
          <w:rFonts w:ascii="Times New Roman" w:hAnsi="Times New Roman" w:cs="Times New Roman"/>
          <w:sz w:val="28"/>
          <w:szCs w:val="28"/>
        </w:rPr>
        <w:t xml:space="preserve"> услуги в сфере физической культуры и спо</w:t>
      </w:r>
      <w:r w:rsidR="00AC6C7B">
        <w:rPr>
          <w:rFonts w:ascii="Times New Roman" w:hAnsi="Times New Roman" w:cs="Times New Roman"/>
          <w:sz w:val="28"/>
          <w:szCs w:val="28"/>
        </w:rPr>
        <w:t>рта, оказываемой муниципальным</w:t>
      </w:r>
      <w:r w:rsidRPr="00B74B53">
        <w:rPr>
          <w:rFonts w:ascii="Times New Roman" w:hAnsi="Times New Roman" w:cs="Times New Roman"/>
          <w:sz w:val="28"/>
          <w:szCs w:val="28"/>
        </w:rPr>
        <w:t xml:space="preserve"> учреж</w:t>
      </w:r>
      <w:r w:rsidR="00AC6C7B">
        <w:rPr>
          <w:rFonts w:ascii="Times New Roman" w:hAnsi="Times New Roman" w:cs="Times New Roman"/>
          <w:sz w:val="28"/>
          <w:szCs w:val="28"/>
        </w:rPr>
        <w:t>дением</w:t>
      </w:r>
      <w:r w:rsidRPr="00B74B53">
        <w:rPr>
          <w:rFonts w:ascii="Times New Roman" w:hAnsi="Times New Roman" w:cs="Times New Roman"/>
          <w:sz w:val="28"/>
          <w:szCs w:val="28"/>
        </w:rPr>
        <w:t>, указывается информация о натуральных нормах, необходимых для определения базового норматива затр</w:t>
      </w:r>
      <w:r w:rsidR="00AC6C7B">
        <w:rPr>
          <w:rFonts w:ascii="Times New Roman" w:hAnsi="Times New Roman" w:cs="Times New Roman"/>
          <w:sz w:val="28"/>
          <w:szCs w:val="28"/>
        </w:rPr>
        <w:t>ат на оказание муниципальной</w:t>
      </w:r>
      <w:r w:rsidRPr="00B74B53">
        <w:rPr>
          <w:rFonts w:ascii="Times New Roman" w:hAnsi="Times New Roman" w:cs="Times New Roman"/>
          <w:sz w:val="28"/>
          <w:szCs w:val="28"/>
        </w:rPr>
        <w:t xml:space="preserve"> услуги в сфере физической культуры и спорта, включающая наименование натуральной нормы, ее значение </w:t>
      </w:r>
      <w:r w:rsidR="00AC6C7B">
        <w:rPr>
          <w:rFonts w:ascii="Times New Roman" w:hAnsi="Times New Roman" w:cs="Times New Roman"/>
          <w:sz w:val="28"/>
          <w:szCs w:val="28"/>
        </w:rPr>
        <w:t xml:space="preserve">и источник указанного значения </w:t>
      </w:r>
      <w:r w:rsidRPr="00B74B53">
        <w:rPr>
          <w:rFonts w:ascii="Times New Roman" w:hAnsi="Times New Roman" w:cs="Times New Roman"/>
          <w:sz w:val="28"/>
          <w:szCs w:val="28"/>
        </w:rPr>
        <w:t xml:space="preserve">нормативный правовой акт (вид, дата, номер), утверждающий стандарт оказания услуги в сфере физической культуры и спорта, а при его отсутствии слова </w:t>
      </w:r>
      <w:r w:rsidR="00CB37C7">
        <w:rPr>
          <w:rFonts w:ascii="Times New Roman" w:hAnsi="Times New Roman" w:cs="Times New Roman"/>
          <w:sz w:val="28"/>
          <w:szCs w:val="28"/>
        </w:rPr>
        <w:t>«</w:t>
      </w:r>
      <w:r w:rsidRPr="00B74B53">
        <w:rPr>
          <w:rFonts w:ascii="Times New Roman" w:hAnsi="Times New Roman" w:cs="Times New Roman"/>
          <w:sz w:val="28"/>
          <w:szCs w:val="28"/>
        </w:rPr>
        <w:t>Метод наиболее эффективного учреждения</w:t>
      </w:r>
      <w:r w:rsidR="00CB37C7">
        <w:rPr>
          <w:rFonts w:ascii="Times New Roman" w:hAnsi="Times New Roman" w:cs="Times New Roman"/>
          <w:sz w:val="28"/>
          <w:szCs w:val="28"/>
        </w:rPr>
        <w:t>»</w:t>
      </w:r>
      <w:r w:rsidRPr="00B74B53">
        <w:rPr>
          <w:rFonts w:ascii="Times New Roman" w:hAnsi="Times New Roman" w:cs="Times New Roman"/>
          <w:sz w:val="28"/>
          <w:szCs w:val="28"/>
        </w:rPr>
        <w:t xml:space="preserve">, либо слова </w:t>
      </w:r>
      <w:r w:rsidR="00CB37C7">
        <w:rPr>
          <w:rFonts w:ascii="Times New Roman" w:hAnsi="Times New Roman" w:cs="Times New Roman"/>
          <w:sz w:val="28"/>
          <w:szCs w:val="28"/>
        </w:rPr>
        <w:t>«</w:t>
      </w:r>
      <w:r w:rsidRPr="00B74B53">
        <w:rPr>
          <w:rFonts w:ascii="Times New Roman" w:hAnsi="Times New Roman" w:cs="Times New Roman"/>
          <w:sz w:val="28"/>
          <w:szCs w:val="28"/>
        </w:rPr>
        <w:t>Медианный метод</w:t>
      </w:r>
      <w:r w:rsidR="00CB37C7">
        <w:rPr>
          <w:rFonts w:ascii="Times New Roman" w:hAnsi="Times New Roman" w:cs="Times New Roman"/>
          <w:sz w:val="28"/>
          <w:szCs w:val="28"/>
        </w:rPr>
        <w:t>»</w:t>
      </w:r>
      <w:r w:rsidRPr="00B74B53">
        <w:rPr>
          <w:rFonts w:ascii="Times New Roman" w:hAnsi="Times New Roman" w:cs="Times New Roman"/>
          <w:sz w:val="28"/>
          <w:szCs w:val="28"/>
        </w:rPr>
        <w:t xml:space="preserve">, либо слова </w:t>
      </w:r>
      <w:r w:rsidR="00CB37C7">
        <w:rPr>
          <w:rFonts w:ascii="Times New Roman" w:hAnsi="Times New Roman" w:cs="Times New Roman"/>
          <w:sz w:val="28"/>
          <w:szCs w:val="28"/>
        </w:rPr>
        <w:t>«</w:t>
      </w:r>
      <w:r w:rsidRPr="00B74B53">
        <w:rPr>
          <w:rFonts w:ascii="Times New Roman" w:hAnsi="Times New Roman" w:cs="Times New Roman"/>
          <w:sz w:val="28"/>
          <w:szCs w:val="28"/>
        </w:rPr>
        <w:t xml:space="preserve">Иной </w:t>
      </w:r>
      <w:r w:rsidR="00AC6C7B">
        <w:rPr>
          <w:rFonts w:ascii="Times New Roman" w:hAnsi="Times New Roman" w:cs="Times New Roman"/>
          <w:sz w:val="28"/>
          <w:szCs w:val="28"/>
        </w:rPr>
        <w:t>метод</w:t>
      </w:r>
      <w:r w:rsidR="00CB37C7">
        <w:rPr>
          <w:rFonts w:ascii="Times New Roman" w:hAnsi="Times New Roman" w:cs="Times New Roman"/>
          <w:sz w:val="28"/>
          <w:szCs w:val="28"/>
        </w:rPr>
        <w:t>»</w:t>
      </w:r>
      <w:r w:rsidRPr="00B74B53">
        <w:rPr>
          <w:rFonts w:ascii="Times New Roman" w:hAnsi="Times New Roman" w:cs="Times New Roman"/>
          <w:sz w:val="28"/>
          <w:szCs w:val="28"/>
        </w:rPr>
        <w:t>.</w:t>
      </w:r>
    </w:p>
    <w:p w:rsidR="008D3EEA" w:rsidRDefault="008D3EEA" w:rsidP="00F319B6">
      <w:pPr>
        <w:pStyle w:val="ConsPlusNormal"/>
        <w:ind w:firstLine="709"/>
        <w:jc w:val="both"/>
        <w:rPr>
          <w:rFonts w:ascii="Times New Roman" w:hAnsi="Times New Roman" w:cs="Times New Roman"/>
          <w:sz w:val="28"/>
          <w:szCs w:val="28"/>
        </w:rPr>
      </w:pPr>
      <w:bookmarkStart w:id="4" w:name="P86"/>
      <w:bookmarkEnd w:id="4"/>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11. Значение отраслевого корректирующего коэффициента утвержда</w:t>
      </w:r>
      <w:r w:rsidR="00AC6C7B">
        <w:rPr>
          <w:rFonts w:ascii="Times New Roman" w:hAnsi="Times New Roman" w:cs="Times New Roman"/>
          <w:sz w:val="28"/>
          <w:szCs w:val="28"/>
        </w:rPr>
        <w:t>ется по каждой муниципальной</w:t>
      </w:r>
      <w:r w:rsidRPr="00B74B53">
        <w:rPr>
          <w:rFonts w:ascii="Times New Roman" w:hAnsi="Times New Roman" w:cs="Times New Roman"/>
          <w:sz w:val="28"/>
          <w:szCs w:val="28"/>
        </w:rPr>
        <w:t xml:space="preserve"> услуге в сфере физической культуры и спорта с указанием ее наименования и уникального номера реестровой записи из базового (отраслевого) перечня, а также наименования показателя отраслевой специфики.</w:t>
      </w:r>
    </w:p>
    <w:p w:rsidR="008D3EEA" w:rsidRDefault="008D3EEA" w:rsidP="00F319B6">
      <w:pPr>
        <w:pStyle w:val="ConsPlusNormal"/>
        <w:ind w:firstLine="709"/>
        <w:jc w:val="both"/>
        <w:rPr>
          <w:rFonts w:ascii="Times New Roman" w:hAnsi="Times New Roman" w:cs="Times New Roman"/>
          <w:sz w:val="28"/>
          <w:szCs w:val="28"/>
        </w:rPr>
      </w:pPr>
    </w:p>
    <w:p w:rsidR="00FB5D0F" w:rsidRPr="00B74B53" w:rsidRDefault="00FB5D0F" w:rsidP="00F319B6">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12. Нормативные зат</w:t>
      </w:r>
      <w:r w:rsidR="00AC6C7B">
        <w:rPr>
          <w:rFonts w:ascii="Times New Roman" w:hAnsi="Times New Roman" w:cs="Times New Roman"/>
          <w:sz w:val="28"/>
          <w:szCs w:val="28"/>
        </w:rPr>
        <w:t>раты на оказание муниципальной</w:t>
      </w:r>
      <w:r w:rsidRPr="00B74B53">
        <w:rPr>
          <w:rFonts w:ascii="Times New Roman" w:hAnsi="Times New Roman" w:cs="Times New Roman"/>
          <w:sz w:val="28"/>
          <w:szCs w:val="28"/>
        </w:rPr>
        <w:t xml:space="preserve"> услуги в сфере физическо</w:t>
      </w:r>
      <w:r w:rsidR="00AC6C7B">
        <w:rPr>
          <w:rFonts w:ascii="Times New Roman" w:hAnsi="Times New Roman" w:cs="Times New Roman"/>
          <w:sz w:val="28"/>
          <w:szCs w:val="28"/>
        </w:rPr>
        <w:t xml:space="preserve">й культуры и спорта муниципальными </w:t>
      </w:r>
      <w:r w:rsidRPr="00B74B53">
        <w:rPr>
          <w:rFonts w:ascii="Times New Roman" w:hAnsi="Times New Roman" w:cs="Times New Roman"/>
          <w:sz w:val="28"/>
          <w:szCs w:val="28"/>
        </w:rPr>
        <w:t xml:space="preserve">учреждениями рассчитываются в соответствии с </w:t>
      </w:r>
      <w:r w:rsidR="00AC6C7B">
        <w:rPr>
          <w:rFonts w:ascii="Times New Roman" w:hAnsi="Times New Roman" w:cs="Times New Roman"/>
          <w:sz w:val="28"/>
          <w:szCs w:val="28"/>
        </w:rPr>
        <w:t>настоящим Порядком.</w:t>
      </w:r>
    </w:p>
    <w:p w:rsidR="00FB5D0F" w:rsidRPr="00B74B53" w:rsidRDefault="00FB5D0F" w:rsidP="005C1715">
      <w:pPr>
        <w:pStyle w:val="ConsPlusNormal"/>
        <w:jc w:val="center"/>
        <w:rPr>
          <w:rFonts w:ascii="Times New Roman" w:hAnsi="Times New Roman" w:cs="Times New Roman"/>
          <w:sz w:val="28"/>
          <w:szCs w:val="28"/>
        </w:rPr>
      </w:pPr>
    </w:p>
    <w:p w:rsidR="00FB5D0F" w:rsidRPr="00B74B53" w:rsidRDefault="00FB5D0F" w:rsidP="005C1715">
      <w:pPr>
        <w:pStyle w:val="ConsPlusNormal"/>
        <w:spacing w:line="240" w:lineRule="exact"/>
        <w:jc w:val="center"/>
        <w:rPr>
          <w:rFonts w:ascii="Times New Roman" w:hAnsi="Times New Roman" w:cs="Times New Roman"/>
          <w:sz w:val="28"/>
          <w:szCs w:val="28"/>
        </w:rPr>
      </w:pPr>
      <w:bookmarkStart w:id="5" w:name="P90"/>
      <w:bookmarkEnd w:id="5"/>
      <w:r w:rsidRPr="00B74B53">
        <w:rPr>
          <w:rFonts w:ascii="Times New Roman" w:hAnsi="Times New Roman" w:cs="Times New Roman"/>
          <w:sz w:val="28"/>
          <w:szCs w:val="28"/>
        </w:rPr>
        <w:t>II. Порядок расчета нормативных затрат на оказание</w:t>
      </w:r>
    </w:p>
    <w:p w:rsidR="00FB5D0F" w:rsidRPr="00B74B53" w:rsidRDefault="00AC6C7B" w:rsidP="005C1715">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в сфере физической культуры</w:t>
      </w:r>
    </w:p>
    <w:p w:rsidR="00FB5D0F" w:rsidRPr="00B74B53" w:rsidRDefault="00FB5D0F" w:rsidP="005C1715">
      <w:pPr>
        <w:pStyle w:val="ConsPlusNormal"/>
        <w:spacing w:line="240" w:lineRule="exact"/>
        <w:jc w:val="center"/>
        <w:rPr>
          <w:rFonts w:ascii="Times New Roman" w:hAnsi="Times New Roman" w:cs="Times New Roman"/>
          <w:sz w:val="28"/>
          <w:szCs w:val="28"/>
        </w:rPr>
      </w:pPr>
      <w:r w:rsidRPr="00B74B53">
        <w:rPr>
          <w:rFonts w:ascii="Times New Roman" w:hAnsi="Times New Roman" w:cs="Times New Roman"/>
          <w:sz w:val="28"/>
          <w:szCs w:val="28"/>
        </w:rPr>
        <w:t>и спорта, применяемых при расчете объема финансового</w:t>
      </w:r>
    </w:p>
    <w:p w:rsidR="00FB5D0F" w:rsidRPr="00B74B53" w:rsidRDefault="00FB5D0F" w:rsidP="005C1715">
      <w:pPr>
        <w:pStyle w:val="ConsPlusNormal"/>
        <w:spacing w:line="240" w:lineRule="exact"/>
        <w:jc w:val="center"/>
        <w:rPr>
          <w:rFonts w:ascii="Times New Roman" w:hAnsi="Times New Roman" w:cs="Times New Roman"/>
          <w:sz w:val="28"/>
          <w:szCs w:val="28"/>
        </w:rPr>
      </w:pPr>
      <w:r w:rsidRPr="00B74B53">
        <w:rPr>
          <w:rFonts w:ascii="Times New Roman" w:hAnsi="Times New Roman" w:cs="Times New Roman"/>
          <w:sz w:val="28"/>
          <w:szCs w:val="28"/>
        </w:rPr>
        <w:t>обеспеч</w:t>
      </w:r>
      <w:r w:rsidR="00AC6C7B">
        <w:rPr>
          <w:rFonts w:ascii="Times New Roman" w:hAnsi="Times New Roman" w:cs="Times New Roman"/>
          <w:sz w:val="28"/>
          <w:szCs w:val="28"/>
        </w:rPr>
        <w:t>ения выполнения муниципального</w:t>
      </w:r>
      <w:r w:rsidRPr="00B74B53">
        <w:rPr>
          <w:rFonts w:ascii="Times New Roman" w:hAnsi="Times New Roman" w:cs="Times New Roman"/>
          <w:sz w:val="28"/>
          <w:szCs w:val="28"/>
        </w:rPr>
        <w:t xml:space="preserve"> задания</w:t>
      </w:r>
    </w:p>
    <w:p w:rsidR="00FB5D0F" w:rsidRPr="00B74B53" w:rsidRDefault="00FB5D0F" w:rsidP="005C1715">
      <w:pPr>
        <w:pStyle w:val="ConsPlusNormal"/>
        <w:jc w:val="center"/>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13. Нормативные затраты </w:t>
      </w:r>
      <w:r w:rsidR="00AC6C7B">
        <w:rPr>
          <w:rFonts w:ascii="Times New Roman" w:hAnsi="Times New Roman" w:cs="Times New Roman"/>
          <w:sz w:val="28"/>
          <w:szCs w:val="28"/>
        </w:rPr>
        <w:t>на оказание i-ой муниципальной</w:t>
      </w:r>
      <w:r w:rsidRPr="00B74B53">
        <w:rPr>
          <w:rFonts w:ascii="Times New Roman" w:hAnsi="Times New Roman" w:cs="Times New Roman"/>
          <w:sz w:val="28"/>
          <w:szCs w:val="28"/>
        </w:rPr>
        <w:t xml:space="preserve"> услуги в сфере физической культуры и спорта (</w:t>
      </w:r>
      <w:r w:rsidR="009A19DC">
        <w:rPr>
          <w:rFonts w:ascii="Times New Roman" w:hAnsi="Times New Roman" w:cs="Times New Roman"/>
          <w:noProof/>
          <w:position w:val="-12"/>
          <w:sz w:val="28"/>
          <w:szCs w:val="28"/>
        </w:rPr>
        <w:drawing>
          <wp:inline distT="0" distB="0" distL="0" distR="0">
            <wp:extent cx="213360" cy="251460"/>
            <wp:effectExtent l="0" t="0" r="0" b="0"/>
            <wp:docPr id="62" name="Рисунок 1" descr="base_1_183758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758_6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51460"/>
                    </a:xfrm>
                    <a:prstGeom prst="rect">
                      <a:avLst/>
                    </a:prstGeom>
                    <a:solidFill>
                      <a:srgbClr val="FFFFFF"/>
                    </a:solidFill>
                    <a:ln>
                      <a:noFill/>
                    </a:ln>
                  </pic:spPr>
                </pic:pic>
              </a:graphicData>
            </a:graphic>
          </wp:inline>
        </w:drawing>
      </w:r>
      <w:r w:rsidR="00AC6C7B">
        <w:rPr>
          <w:rFonts w:ascii="Times New Roman" w:hAnsi="Times New Roman" w:cs="Times New Roman"/>
          <w:sz w:val="28"/>
          <w:szCs w:val="28"/>
        </w:rPr>
        <w:t>) (далее - i-ая муниципальная услуга</w:t>
      </w:r>
      <w:r w:rsidRPr="00B74B53">
        <w:rPr>
          <w:rFonts w:ascii="Times New Roman" w:hAnsi="Times New Roman" w:cs="Times New Roman"/>
          <w:sz w:val="28"/>
          <w:szCs w:val="28"/>
        </w:rPr>
        <w:t>) рассчитываются по следующей формуле:</w:t>
      </w:r>
    </w:p>
    <w:p w:rsidR="00FB5D0F" w:rsidRDefault="003C6ECB" w:rsidP="008D3EEA">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iбаз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rPr>
              <m:t xml:space="preserve">отр </m:t>
            </m:r>
          </m:sub>
        </m:sSub>
      </m:oMath>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823EEED" wp14:editId="7591E0E5">
            <wp:extent cx="335280" cy="251460"/>
            <wp:effectExtent l="0" t="0" r="7620" b="0"/>
            <wp:docPr id="61" name="Рисунок 2" descr="base_1_183758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3758_69"/>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базовый норматив затрат </w:t>
      </w:r>
      <w:r w:rsidR="009B4541">
        <w:rPr>
          <w:rFonts w:ascii="Times New Roman" w:hAnsi="Times New Roman" w:cs="Times New Roman"/>
          <w:sz w:val="28"/>
          <w:szCs w:val="28"/>
        </w:rPr>
        <w:t>на оказание i-ой муниципальной услуги</w:t>
      </w:r>
      <w:r w:rsidR="00FB5D0F" w:rsidRPr="00B74B53">
        <w:rPr>
          <w:rFonts w:ascii="Times New Roman" w:hAnsi="Times New Roman" w:cs="Times New Roman"/>
          <w:sz w:val="28"/>
          <w:szCs w:val="28"/>
        </w:rPr>
        <w:t>;</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86DB97C" wp14:editId="2471B379">
            <wp:extent cx="312420" cy="274320"/>
            <wp:effectExtent l="0" t="0" r="0" b="0"/>
            <wp:docPr id="60" name="Рисунок 3" descr="base_1_183758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758_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отрасл</w:t>
      </w:r>
      <w:r w:rsidR="002266EB">
        <w:rPr>
          <w:rFonts w:ascii="Times New Roman" w:hAnsi="Times New Roman" w:cs="Times New Roman"/>
          <w:sz w:val="28"/>
          <w:szCs w:val="28"/>
        </w:rPr>
        <w:t>евой корректирующий коэффициент.</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Базовый норматив затрат </w:t>
      </w:r>
      <w:r w:rsidR="009B4541">
        <w:rPr>
          <w:rFonts w:ascii="Times New Roman" w:hAnsi="Times New Roman" w:cs="Times New Roman"/>
          <w:sz w:val="28"/>
          <w:szCs w:val="28"/>
        </w:rPr>
        <w:t>на оказание i-ой муниципальной</w:t>
      </w:r>
      <w:r w:rsidRPr="00B74B53">
        <w:rPr>
          <w:rFonts w:ascii="Times New Roman" w:hAnsi="Times New Roman" w:cs="Times New Roman"/>
          <w:sz w:val="28"/>
          <w:szCs w:val="28"/>
        </w:rPr>
        <w:t xml:space="preserve"> услуги </w:t>
      </w:r>
      <w:r w:rsidR="004948B1">
        <w:rPr>
          <w:rFonts w:ascii="Times New Roman" w:hAnsi="Times New Roman" w:cs="Times New Roman"/>
          <w:sz w:val="28"/>
          <w:szCs w:val="28"/>
        </w:rPr>
        <w:t xml:space="preserve">         </w:t>
      </w:r>
      <w:r w:rsidRPr="00B74B53">
        <w:rPr>
          <w:rFonts w:ascii="Times New Roman" w:hAnsi="Times New Roman" w:cs="Times New Roman"/>
          <w:sz w:val="28"/>
          <w:szCs w:val="28"/>
        </w:rPr>
        <w:t>(</w:t>
      </w:r>
      <w:r w:rsidR="009A19DC">
        <w:rPr>
          <w:rFonts w:ascii="Times New Roman" w:hAnsi="Times New Roman" w:cs="Times New Roman"/>
          <w:noProof/>
          <w:position w:val="-12"/>
          <w:sz w:val="28"/>
          <w:szCs w:val="28"/>
        </w:rPr>
        <w:drawing>
          <wp:inline distT="0" distB="0" distL="0" distR="0" wp14:anchorId="38FEF250" wp14:editId="27A2BA3C">
            <wp:extent cx="335280" cy="251460"/>
            <wp:effectExtent l="0" t="0" r="7620" b="0"/>
            <wp:docPr id="59" name="Рисунок 4" descr="base_1_183758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3758_72"/>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solidFill>
                      <a:srgbClr val="FFFFFF"/>
                    </a:solidFill>
                    <a:ln>
                      <a:noFill/>
                    </a:ln>
                  </pic:spPr>
                </pic:pic>
              </a:graphicData>
            </a:graphic>
          </wp:inline>
        </w:drawing>
      </w:r>
      <w:r w:rsidRPr="00B74B53">
        <w:rPr>
          <w:rFonts w:ascii="Times New Roman" w:hAnsi="Times New Roman" w:cs="Times New Roman"/>
          <w:sz w:val="28"/>
          <w:szCs w:val="28"/>
        </w:rPr>
        <w:t>) рассчитывается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8CF5B1A" wp14:editId="35E6BCFA">
            <wp:extent cx="1402080" cy="274320"/>
            <wp:effectExtent l="0" t="0" r="7620" b="0"/>
            <wp:docPr id="58" name="Рисунок 5" descr="base_1_183758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758_7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20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6FEC9610" wp14:editId="6245DC72">
            <wp:extent cx="487680" cy="274320"/>
            <wp:effectExtent l="0" t="0" r="7620" b="0"/>
            <wp:docPr id="1" name="Рисунок 6" descr="base_1_183758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3758_74"/>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базовый норматив затрат, непосредственно связанных </w:t>
      </w:r>
      <w:r w:rsidR="009B4541">
        <w:rPr>
          <w:rFonts w:ascii="Times New Roman" w:hAnsi="Times New Roman" w:cs="Times New Roman"/>
          <w:sz w:val="28"/>
          <w:szCs w:val="28"/>
        </w:rPr>
        <w:t>с оказанием i-ой 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lastRenderedPageBreak/>
        <w:drawing>
          <wp:inline distT="0" distB="0" distL="0" distR="0" wp14:anchorId="2D26EC57" wp14:editId="494580CC">
            <wp:extent cx="381000" cy="274320"/>
            <wp:effectExtent l="0" t="0" r="0" b="0"/>
            <wp:docPr id="7" name="Рисунок 7" descr="base_1_183758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758_7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базовый норматив затрат на общехозяйственные нужды </w:t>
      </w:r>
      <w:r w:rsidR="009B4541">
        <w:rPr>
          <w:rFonts w:ascii="Times New Roman" w:hAnsi="Times New Roman" w:cs="Times New Roman"/>
          <w:sz w:val="28"/>
          <w:szCs w:val="28"/>
        </w:rPr>
        <w:t>на оказание i-ой муниципальной</w:t>
      </w:r>
      <w:r w:rsidR="00FB5D0F" w:rsidRPr="00B74B53">
        <w:rPr>
          <w:rFonts w:ascii="Times New Roman" w:hAnsi="Times New Roman" w:cs="Times New Roman"/>
          <w:sz w:val="28"/>
          <w:szCs w:val="28"/>
        </w:rPr>
        <w:t xml:space="preserve"> услуги.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14. Базовый норматив затрат, непосредственно связанных с оказание</w:t>
      </w:r>
      <w:r w:rsidR="009B4541">
        <w:rPr>
          <w:rFonts w:ascii="Times New Roman" w:hAnsi="Times New Roman" w:cs="Times New Roman"/>
          <w:sz w:val="28"/>
          <w:szCs w:val="28"/>
        </w:rPr>
        <w:t>м i-ой муниципальной</w:t>
      </w:r>
      <w:r w:rsidRPr="00B74B53">
        <w:rPr>
          <w:rFonts w:ascii="Times New Roman" w:hAnsi="Times New Roman" w:cs="Times New Roman"/>
          <w:sz w:val="28"/>
          <w:szCs w:val="28"/>
        </w:rPr>
        <w:t xml:space="preserve"> услуги, рассчитывается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A6AFEFC" wp14:editId="45C4BA1A">
            <wp:extent cx="1889760" cy="274320"/>
            <wp:effectExtent l="0" t="0" r="0" b="0"/>
            <wp:docPr id="8" name="Рисунок 8" descr="base_1_183758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3758_76"/>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97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72445E6" wp14:editId="359A42DA">
            <wp:extent cx="381000" cy="274320"/>
            <wp:effectExtent l="0" t="0" r="0" b="0"/>
            <wp:docPr id="9" name="Рисунок 9" descr="base_1_183758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3758_77"/>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w:t>
      </w:r>
      <w:r w:rsidR="009B4541">
        <w:rPr>
          <w:rFonts w:ascii="Times New Roman" w:hAnsi="Times New Roman" w:cs="Times New Roman"/>
          <w:sz w:val="28"/>
          <w:szCs w:val="28"/>
        </w:rPr>
        <w:t>с оказанием i-ой 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A0364CE" wp14:editId="6F3F3B34">
            <wp:extent cx="335280" cy="274320"/>
            <wp:effectExtent l="0" t="0" r="7620" b="0"/>
            <wp:docPr id="10" name="Рисунок 10" descr="base_1_183758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3758_78"/>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приобретение материальных запасов и особо ценного движимого имущества, потребляемых (используемых) в процес</w:t>
      </w:r>
      <w:r w:rsidR="009B4541">
        <w:rPr>
          <w:rFonts w:ascii="Times New Roman" w:hAnsi="Times New Roman" w:cs="Times New Roman"/>
          <w:sz w:val="28"/>
          <w:szCs w:val="28"/>
        </w:rPr>
        <w:t>се оказания i-ой муниципальной</w:t>
      </w:r>
      <w:r w:rsidR="00FB5D0F" w:rsidRPr="00B74B53">
        <w:rPr>
          <w:rFonts w:ascii="Times New Roman" w:hAnsi="Times New Roman" w:cs="Times New Roman"/>
          <w:sz w:val="28"/>
          <w:szCs w:val="28"/>
        </w:rPr>
        <w:t xml:space="preserve"> услуги с учетом срока полезного использования (в том числе затраты на арендные платежи);</w:t>
      </w:r>
    </w:p>
    <w:p w:rsidR="00FB5D0F"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67CF2A35" wp14:editId="119317E3">
            <wp:extent cx="403860" cy="274320"/>
            <wp:effectExtent l="0" t="0" r="0" b="0"/>
            <wp:docPr id="11" name="Рисунок 11" descr="base_1_183758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83758_7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иные затраты, непосредственно связанные </w:t>
      </w:r>
      <w:r w:rsidR="009B4541">
        <w:rPr>
          <w:rFonts w:ascii="Times New Roman" w:hAnsi="Times New Roman" w:cs="Times New Roman"/>
          <w:sz w:val="28"/>
          <w:szCs w:val="28"/>
        </w:rPr>
        <w:t>с оказанием i-ой муниципальной</w:t>
      </w:r>
      <w:r w:rsidR="00FB5D0F" w:rsidRPr="00B74B53">
        <w:rPr>
          <w:rFonts w:ascii="Times New Roman" w:hAnsi="Times New Roman" w:cs="Times New Roman"/>
          <w:sz w:val="28"/>
          <w:szCs w:val="28"/>
        </w:rPr>
        <w:t xml:space="preserve"> услуги.</w:t>
      </w:r>
    </w:p>
    <w:p w:rsidR="004948B1" w:rsidRPr="00B74B53"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15. Затраты на оплату труда с начислениями на выплаты по оплате труда работников, непосредственно связанных </w:t>
      </w:r>
      <w:r w:rsidR="009B4541">
        <w:rPr>
          <w:rFonts w:ascii="Times New Roman" w:hAnsi="Times New Roman" w:cs="Times New Roman"/>
          <w:sz w:val="28"/>
          <w:szCs w:val="28"/>
        </w:rPr>
        <w:t>с оказанием i-ой муниципальной</w:t>
      </w:r>
      <w:r w:rsidRPr="00B74B53">
        <w:rPr>
          <w:rFonts w:ascii="Times New Roman" w:hAnsi="Times New Roman" w:cs="Times New Roman"/>
          <w:sz w:val="28"/>
          <w:szCs w:val="28"/>
        </w:rPr>
        <w:t xml:space="preserve"> услуги (</w:t>
      </w:r>
      <w:r w:rsidR="009A19DC">
        <w:rPr>
          <w:rFonts w:ascii="Times New Roman" w:hAnsi="Times New Roman" w:cs="Times New Roman"/>
          <w:noProof/>
          <w:position w:val="-12"/>
          <w:sz w:val="28"/>
          <w:szCs w:val="28"/>
        </w:rPr>
        <w:drawing>
          <wp:inline distT="0" distB="0" distL="0" distR="0" wp14:anchorId="530810C4" wp14:editId="77781CF8">
            <wp:extent cx="381000" cy="274320"/>
            <wp:effectExtent l="0" t="0" r="0" b="0"/>
            <wp:docPr id="12" name="Рисунок 12" descr="base_1_183758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3758_8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Pr="00B74B53">
        <w:rPr>
          <w:rFonts w:ascii="Times New Roman" w:hAnsi="Times New Roman" w:cs="Times New Roman"/>
          <w:sz w:val="28"/>
          <w:szCs w:val="28"/>
        </w:rPr>
        <w:t>), рассчитываются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5FC5A44" wp14:editId="4D1FCC6D">
            <wp:extent cx="1508760" cy="274320"/>
            <wp:effectExtent l="0" t="0" r="0" b="0"/>
            <wp:docPr id="13" name="Рисунок 13" descr="base_1_183758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83758_8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87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7F256C0" wp14:editId="06F6E5D6">
            <wp:extent cx="312420" cy="274320"/>
            <wp:effectExtent l="0" t="0" r="0" b="0"/>
            <wp:docPr id="14" name="Рисунок 14" descr="base_1_183758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3758_8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рабочего времени, затрачиваемого d-ым работником, непосредственно связанным </w:t>
      </w:r>
      <w:r w:rsidR="009B4541">
        <w:rPr>
          <w:rFonts w:ascii="Times New Roman" w:hAnsi="Times New Roman" w:cs="Times New Roman"/>
          <w:sz w:val="28"/>
          <w:szCs w:val="28"/>
        </w:rPr>
        <w:t>с оказанием i-ой муниципальной</w:t>
      </w:r>
      <w:r w:rsidR="00FB5D0F" w:rsidRPr="00B74B53">
        <w:rPr>
          <w:rFonts w:ascii="Times New Roman" w:hAnsi="Times New Roman" w:cs="Times New Roman"/>
          <w:sz w:val="28"/>
          <w:szCs w:val="28"/>
        </w:rPr>
        <w:t xml:space="preserve"> услуги, на оказание i-ой </w:t>
      </w:r>
      <w:r w:rsidR="00E848FD">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8DBED4D" wp14:editId="382B8368">
            <wp:extent cx="350520" cy="274320"/>
            <wp:effectExtent l="0" t="0" r="0" b="0"/>
            <wp:docPr id="15" name="Рисунок 15" descr="base_1_183758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83758_8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05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размер повременной (часовой, дневной, месячной, годовой) оплаты труда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d-ого работника, непосредственно связанного </w:t>
      </w:r>
      <w:r w:rsidR="009B4541">
        <w:rPr>
          <w:rFonts w:ascii="Times New Roman" w:hAnsi="Times New Roman" w:cs="Times New Roman"/>
          <w:sz w:val="28"/>
          <w:szCs w:val="28"/>
        </w:rPr>
        <w:t>с оказанием i-ой муниципальной</w:t>
      </w:r>
      <w:r w:rsidR="00FB5D0F" w:rsidRPr="00B74B53">
        <w:rPr>
          <w:rFonts w:ascii="Times New Roman" w:hAnsi="Times New Roman" w:cs="Times New Roman"/>
          <w:sz w:val="28"/>
          <w:szCs w:val="28"/>
        </w:rPr>
        <w:t xml:space="preserve"> услуги.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Размер повременной (часовой, дневной, месячной, годовой) оплаты труда с начислениями на выплаты по оплате труда d-ого работника, непосредственно связанного </w:t>
      </w:r>
      <w:r w:rsidR="009B4541">
        <w:rPr>
          <w:rFonts w:ascii="Times New Roman" w:hAnsi="Times New Roman" w:cs="Times New Roman"/>
          <w:sz w:val="28"/>
          <w:szCs w:val="28"/>
        </w:rPr>
        <w:t>с оказанием i-ой муниципальной</w:t>
      </w:r>
      <w:r w:rsidRPr="00B74B53">
        <w:rPr>
          <w:rFonts w:ascii="Times New Roman" w:hAnsi="Times New Roman" w:cs="Times New Roman"/>
          <w:sz w:val="28"/>
          <w:szCs w:val="28"/>
        </w:rPr>
        <w:t xml:space="preserve"> услуги, определяется исходя из годового фонда оплаты труда и годового фонда рабочего времени указанного работника с учетом применяемого </w:t>
      </w:r>
      <w:r w:rsidRPr="00222A1C">
        <w:rPr>
          <w:rFonts w:ascii="Times New Roman" w:hAnsi="Times New Roman" w:cs="Times New Roman"/>
          <w:sz w:val="28"/>
          <w:szCs w:val="28"/>
        </w:rPr>
        <w:t xml:space="preserve">при формировании проекта </w:t>
      </w:r>
      <w:r w:rsidR="00222A1C" w:rsidRPr="00222A1C">
        <w:rPr>
          <w:rFonts w:ascii="Times New Roman" w:hAnsi="Times New Roman" w:cs="Times New Roman"/>
          <w:sz w:val="28"/>
          <w:szCs w:val="28"/>
        </w:rPr>
        <w:t xml:space="preserve">решения о бюджете </w:t>
      </w:r>
      <w:r w:rsidRPr="00222A1C">
        <w:rPr>
          <w:rFonts w:ascii="Times New Roman" w:hAnsi="Times New Roman" w:cs="Times New Roman"/>
          <w:sz w:val="28"/>
          <w:szCs w:val="28"/>
        </w:rPr>
        <w:t>на очередной финансовый год и плановый</w:t>
      </w:r>
      <w:r w:rsidRPr="00B74B53">
        <w:rPr>
          <w:rFonts w:ascii="Times New Roman" w:hAnsi="Times New Roman" w:cs="Times New Roman"/>
          <w:sz w:val="28"/>
          <w:szCs w:val="28"/>
        </w:rPr>
        <w:t xml:space="preserve"> период прогнозного индекса потребительских цен на конец соответствующего финансового года, определяемого в соответствии с прогнозом со</w:t>
      </w:r>
      <w:r w:rsidR="009B4541">
        <w:rPr>
          <w:rFonts w:ascii="Times New Roman" w:hAnsi="Times New Roman" w:cs="Times New Roman"/>
          <w:sz w:val="28"/>
          <w:szCs w:val="28"/>
        </w:rPr>
        <w:t>циально-экономического развития Георгиевского городского округа</w:t>
      </w:r>
      <w:r w:rsidR="009F5D7A">
        <w:rPr>
          <w:rFonts w:ascii="Times New Roman" w:hAnsi="Times New Roman" w:cs="Times New Roman"/>
          <w:sz w:val="28"/>
          <w:szCs w:val="28"/>
        </w:rPr>
        <w:t xml:space="preserve"> Ставропольского края</w:t>
      </w:r>
      <w:r w:rsidRPr="00B74B53">
        <w:rPr>
          <w:rFonts w:ascii="Times New Roman" w:hAnsi="Times New Roman" w:cs="Times New Roman"/>
          <w:sz w:val="28"/>
          <w:szCs w:val="28"/>
        </w:rPr>
        <w:t>.</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Годовой фонд оплаты труда и годовой фонд рабочего времени d-ого работника, непосредственно связанного </w:t>
      </w:r>
      <w:r w:rsidR="009B4541">
        <w:rPr>
          <w:rFonts w:ascii="Times New Roman" w:hAnsi="Times New Roman" w:cs="Times New Roman"/>
          <w:sz w:val="28"/>
          <w:szCs w:val="28"/>
        </w:rPr>
        <w:t>с оказанием i-ой муниципальной</w:t>
      </w:r>
      <w:r w:rsidRPr="00B74B53">
        <w:rPr>
          <w:rFonts w:ascii="Times New Roman" w:hAnsi="Times New Roman" w:cs="Times New Roman"/>
          <w:sz w:val="28"/>
          <w:szCs w:val="28"/>
        </w:rPr>
        <w:t xml:space="preserve"> услуги, определяются в соответствии со значениями натуральных норм, применяемых согласно положениям </w:t>
      </w:r>
      <w:hyperlink w:anchor="P73" w:history="1">
        <w:r w:rsidRPr="00B74B53">
          <w:rPr>
            <w:rFonts w:ascii="Times New Roman" w:hAnsi="Times New Roman" w:cs="Times New Roman"/>
            <w:sz w:val="28"/>
            <w:szCs w:val="28"/>
          </w:rPr>
          <w:t>пункта 8</w:t>
        </w:r>
      </w:hyperlink>
      <w:r w:rsidR="009B4541">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16. Затраты на приобретение материальных запасов и особо ценного движимого имущества, потребляемых (используемых) в процес</w:t>
      </w:r>
      <w:r w:rsidR="009B4541">
        <w:rPr>
          <w:rFonts w:ascii="Times New Roman" w:hAnsi="Times New Roman" w:cs="Times New Roman"/>
          <w:sz w:val="28"/>
          <w:szCs w:val="28"/>
        </w:rPr>
        <w:t>се оказания i-ой муниципальной</w:t>
      </w:r>
      <w:r w:rsidR="009B4541" w:rsidRPr="00B74B53">
        <w:rPr>
          <w:rFonts w:ascii="Times New Roman" w:hAnsi="Times New Roman" w:cs="Times New Roman"/>
          <w:sz w:val="28"/>
          <w:szCs w:val="28"/>
        </w:rPr>
        <w:t xml:space="preserve"> </w:t>
      </w:r>
      <w:r w:rsidRPr="00B74B53">
        <w:rPr>
          <w:rFonts w:ascii="Times New Roman" w:hAnsi="Times New Roman" w:cs="Times New Roman"/>
          <w:sz w:val="28"/>
          <w:szCs w:val="28"/>
        </w:rPr>
        <w:t xml:space="preserve">услуги с учетом срока полезного использования (в том числе затраты на арендные платежи), в соответствии со значениями натуральных норм, определенных согласно </w:t>
      </w:r>
      <w:hyperlink w:anchor="P73" w:history="1">
        <w:r w:rsidRPr="00B74B53">
          <w:rPr>
            <w:rFonts w:ascii="Times New Roman" w:hAnsi="Times New Roman" w:cs="Times New Roman"/>
            <w:sz w:val="28"/>
            <w:szCs w:val="28"/>
          </w:rPr>
          <w:t>пункту 8</w:t>
        </w:r>
      </w:hyperlink>
      <w:r w:rsidR="009B4541">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 рассчитываются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30"/>
          <w:sz w:val="28"/>
          <w:szCs w:val="28"/>
        </w:rPr>
        <w:drawing>
          <wp:inline distT="0" distB="0" distL="0" distR="0" wp14:anchorId="785CFDDA" wp14:editId="22838291">
            <wp:extent cx="1440180" cy="518160"/>
            <wp:effectExtent l="0" t="0" r="7620" b="0"/>
            <wp:docPr id="16" name="Рисунок 16" descr="base_1_183758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83758_8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180" cy="51816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A34BD95" wp14:editId="4459CCDA">
            <wp:extent cx="274320" cy="274320"/>
            <wp:effectExtent l="0" t="0" r="0" b="0"/>
            <wp:docPr id="17" name="Рисунок 17" descr="base_1_183758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3758_8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k-ого вида материального запаса/особо ценного движимого имущества, непосредственно используемого в процес</w:t>
      </w:r>
      <w:r w:rsidR="009B4541">
        <w:rPr>
          <w:rFonts w:ascii="Times New Roman" w:hAnsi="Times New Roman" w:cs="Times New Roman"/>
          <w:sz w:val="28"/>
          <w:szCs w:val="28"/>
        </w:rPr>
        <w:t xml:space="preserve">се оказания i-ой </w:t>
      </w:r>
      <w:r w:rsidR="00FB5D0F" w:rsidRPr="00B74B53">
        <w:rPr>
          <w:rFonts w:ascii="Times New Roman" w:hAnsi="Times New Roman" w:cs="Times New Roman"/>
          <w:sz w:val="28"/>
          <w:szCs w:val="28"/>
        </w:rPr>
        <w:t xml:space="preserve"> </w:t>
      </w:r>
      <w:r w:rsidR="009B4541">
        <w:rPr>
          <w:rFonts w:ascii="Times New Roman" w:hAnsi="Times New Roman" w:cs="Times New Roman"/>
          <w:sz w:val="28"/>
          <w:szCs w:val="28"/>
        </w:rPr>
        <w:t>муниципальной</w:t>
      </w:r>
      <w:r w:rsidR="009B4541"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414AB3A" wp14:editId="67F9965A">
            <wp:extent cx="312420" cy="274320"/>
            <wp:effectExtent l="0" t="0" r="0" b="0"/>
            <wp:docPr id="18" name="Рисунок 18" descr="base_1_183758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3758_8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k-ого вида материального запаса/особо ценного движимого имущества, непосредственно используемого в процес</w:t>
      </w:r>
      <w:r w:rsidR="009B4541">
        <w:rPr>
          <w:rFonts w:ascii="Times New Roman" w:hAnsi="Times New Roman" w:cs="Times New Roman"/>
          <w:sz w:val="28"/>
          <w:szCs w:val="28"/>
        </w:rPr>
        <w:t>се оказания i-ой муниципальной</w:t>
      </w:r>
      <w:r w:rsidR="009B4541"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услуги, в соответствующем финансовом году;</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6D09E311" wp14:editId="2F59045A">
            <wp:extent cx="312420" cy="274320"/>
            <wp:effectExtent l="0" t="0" r="0" b="0"/>
            <wp:docPr id="19" name="Рисунок 19" descr="base_1_183758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3758_87"/>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срок полезного использования k-ого вида материального запаса/особо ценного движимого имущества.</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Стоимость k-ого вида материального запаса/особо ценного движимого имущества, непосредственно используемого в процес</w:t>
      </w:r>
      <w:r w:rsidR="009B4541">
        <w:rPr>
          <w:rFonts w:ascii="Times New Roman" w:hAnsi="Times New Roman" w:cs="Times New Roman"/>
          <w:sz w:val="28"/>
          <w:szCs w:val="28"/>
        </w:rPr>
        <w:t>се оказания i-ой муниципальной</w:t>
      </w:r>
      <w:r w:rsidRPr="00B74B53">
        <w:rPr>
          <w:rFonts w:ascii="Times New Roman" w:hAnsi="Times New Roman" w:cs="Times New Roman"/>
          <w:sz w:val="28"/>
          <w:szCs w:val="28"/>
        </w:rPr>
        <w:t xml:space="preserve"> 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Pr="00B74B53">
        <w:rPr>
          <w:rFonts w:ascii="Times New Roman" w:hAnsi="Times New Roman" w:cs="Times New Roman"/>
          <w:sz w:val="28"/>
          <w:szCs w:val="28"/>
        </w:rPr>
        <w:t xml:space="preserve"> настоящ</w:t>
      </w:r>
      <w:r w:rsidR="00BC11B3">
        <w:rPr>
          <w:rFonts w:ascii="Times New Roman" w:hAnsi="Times New Roman" w:cs="Times New Roman"/>
          <w:sz w:val="28"/>
          <w:szCs w:val="28"/>
        </w:rPr>
        <w:t>его Порядка</w:t>
      </w:r>
      <w:r w:rsidRPr="00B74B53">
        <w:rPr>
          <w:rFonts w:ascii="Times New Roman" w:hAnsi="Times New Roman" w:cs="Times New Roman"/>
          <w:sz w:val="28"/>
          <w:szCs w:val="28"/>
        </w:rPr>
        <w:t>.</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17. Иные затраты, непосредственно связанные </w:t>
      </w:r>
      <w:r w:rsidR="009B4541">
        <w:rPr>
          <w:rFonts w:ascii="Times New Roman" w:hAnsi="Times New Roman" w:cs="Times New Roman"/>
          <w:sz w:val="28"/>
          <w:szCs w:val="28"/>
        </w:rPr>
        <w:t xml:space="preserve">с оказанием i-ой </w:t>
      </w:r>
      <w:r w:rsidRPr="00B74B53">
        <w:rPr>
          <w:rFonts w:ascii="Times New Roman" w:hAnsi="Times New Roman" w:cs="Times New Roman"/>
          <w:sz w:val="28"/>
          <w:szCs w:val="28"/>
        </w:rPr>
        <w:t xml:space="preserve"> услуги, в соответствии со значениями натуральных норм, определенных согласно </w:t>
      </w:r>
      <w:hyperlink w:anchor="P73" w:history="1">
        <w:r w:rsidRPr="00B74B53">
          <w:rPr>
            <w:rFonts w:ascii="Times New Roman" w:hAnsi="Times New Roman" w:cs="Times New Roman"/>
            <w:sz w:val="28"/>
            <w:szCs w:val="28"/>
          </w:rPr>
          <w:t>пункту 8</w:t>
        </w:r>
      </w:hyperlink>
      <w:r w:rsidR="009B4541">
        <w:rPr>
          <w:rFonts w:ascii="Times New Roman" w:hAnsi="Times New Roman" w:cs="Times New Roman"/>
          <w:sz w:val="28"/>
          <w:szCs w:val="28"/>
        </w:rPr>
        <w:t xml:space="preserve"> настоящего Порядка, </w:t>
      </w:r>
      <w:r w:rsidR="00202103">
        <w:rPr>
          <w:rFonts w:ascii="Times New Roman" w:hAnsi="Times New Roman" w:cs="Times New Roman"/>
          <w:sz w:val="28"/>
          <w:szCs w:val="28"/>
        </w:rPr>
        <w:t>рассчитываются</w:t>
      </w:r>
      <w:r w:rsidR="009B4541">
        <w:rPr>
          <w:rFonts w:ascii="Times New Roman" w:hAnsi="Times New Roman" w:cs="Times New Roman"/>
          <w:sz w:val="28"/>
          <w:szCs w:val="28"/>
        </w:rPr>
        <w:t xml:space="preserve"> по следующей формуле</w:t>
      </w:r>
      <w:r w:rsidRPr="00B74B53">
        <w:rPr>
          <w:rFonts w:ascii="Times New Roman" w:hAnsi="Times New Roman" w:cs="Times New Roman"/>
          <w:sz w:val="28"/>
          <w:szCs w:val="28"/>
        </w:rPr>
        <w:t>:</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30"/>
          <w:sz w:val="28"/>
          <w:szCs w:val="28"/>
        </w:rPr>
        <w:drawing>
          <wp:inline distT="0" distB="0" distL="0" distR="0" wp14:anchorId="0508D03C" wp14:editId="3E29319D">
            <wp:extent cx="1584960" cy="518160"/>
            <wp:effectExtent l="0" t="0" r="0" b="0"/>
            <wp:docPr id="20" name="Рисунок 20" descr="base_1_183758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3758_88"/>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4960" cy="51816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D612721" wp14:editId="232707B0">
            <wp:extent cx="335280" cy="274320"/>
            <wp:effectExtent l="0" t="0" r="7620" b="0"/>
            <wp:docPr id="21" name="Рисунок 21" descr="base_1_183758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183758_89"/>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1-ого вида, непосредственно используемой в процес</w:t>
      </w:r>
      <w:r w:rsidR="009B4541">
        <w:rPr>
          <w:rFonts w:ascii="Times New Roman" w:hAnsi="Times New Roman" w:cs="Times New Roman"/>
          <w:sz w:val="28"/>
          <w:szCs w:val="28"/>
        </w:rPr>
        <w:t>се оказания i-ой муниципальной</w:t>
      </w:r>
      <w:r w:rsidR="00FB5D0F" w:rsidRPr="00B74B53">
        <w:rPr>
          <w:rFonts w:ascii="Times New Roman" w:hAnsi="Times New Roman" w:cs="Times New Roman"/>
          <w:sz w:val="28"/>
          <w:szCs w:val="28"/>
        </w:rPr>
        <w:t xml:space="preserve"> услуги и не учтенной в затратах на оплату труда с начислениями на выплаты по оплате труда работников, непосредственно связанных </w:t>
      </w:r>
      <w:r w:rsidR="00A63652">
        <w:rPr>
          <w:rFonts w:ascii="Times New Roman" w:hAnsi="Times New Roman" w:cs="Times New Roman"/>
          <w:sz w:val="28"/>
          <w:szCs w:val="28"/>
        </w:rPr>
        <w:t>с оказанием i-ой муниципальной</w:t>
      </w:r>
      <w:r w:rsidR="00FB5D0F" w:rsidRPr="00B74B53">
        <w:rPr>
          <w:rFonts w:ascii="Times New Roman" w:hAnsi="Times New Roman" w:cs="Times New Roman"/>
          <w:sz w:val="28"/>
          <w:szCs w:val="28"/>
        </w:rPr>
        <w:t xml:space="preserve"> услуги, и затратах на приобретение материальных запасов и особо ценного движимого имущества, потребляемых (используемых) в процессе оказания i-ой</w:t>
      </w:r>
      <w:r w:rsidR="00A63652">
        <w:rPr>
          <w:rFonts w:ascii="Times New Roman" w:hAnsi="Times New Roman" w:cs="Times New Roman"/>
          <w:sz w:val="28"/>
          <w:szCs w:val="28"/>
        </w:rPr>
        <w:t xml:space="preserve"> муниципальной</w:t>
      </w:r>
      <w:r w:rsidR="00FB5D0F" w:rsidRPr="00B74B53">
        <w:rPr>
          <w:rFonts w:ascii="Times New Roman" w:hAnsi="Times New Roman" w:cs="Times New Roman"/>
          <w:sz w:val="28"/>
          <w:szCs w:val="28"/>
        </w:rPr>
        <w:t xml:space="preserve"> услуги с учетом срока полезного использования (в том числе затраты на арендные платежи) (далее - иная натуральная норма, непосредственно используемая в процес</w:t>
      </w:r>
      <w:r w:rsidR="00A63652">
        <w:rPr>
          <w:rFonts w:ascii="Times New Roman" w:hAnsi="Times New Roman" w:cs="Times New Roman"/>
          <w:sz w:val="28"/>
          <w:szCs w:val="28"/>
        </w:rPr>
        <w:t>се оказания i-ой 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B5EB797" wp14:editId="6BB5EEB9">
            <wp:extent cx="381000" cy="274320"/>
            <wp:effectExtent l="0" t="0" r="0" b="0"/>
            <wp:docPr id="22" name="Рисунок 22" descr="base_1_183758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183758_90"/>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1-ой иной натуральной нормы, непосредственно используемой в процессе оказания i-ой</w:t>
      </w:r>
      <w:r w:rsidR="00A63652" w:rsidRPr="00A63652">
        <w:rPr>
          <w:rFonts w:ascii="Times New Roman" w:hAnsi="Times New Roman" w:cs="Times New Roman"/>
          <w:sz w:val="28"/>
          <w:szCs w:val="28"/>
        </w:rPr>
        <w:t xml:space="preserve"> </w:t>
      </w:r>
      <w:r w:rsidR="00A63652">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в соответствующем финансовом году;</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3D942B5D" wp14:editId="785067DF">
            <wp:extent cx="350520" cy="274320"/>
            <wp:effectExtent l="0" t="0" r="0" b="0"/>
            <wp:docPr id="23" name="Рисунок 23" descr="base_1_183758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183758_9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05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срок полезного использования 1-ой иной натуральной нормы, непосредственно используемой в процессе оказания i-ой </w:t>
      </w:r>
      <w:r w:rsidR="00A63652">
        <w:rPr>
          <w:rFonts w:ascii="Times New Roman" w:hAnsi="Times New Roman" w:cs="Times New Roman"/>
          <w:sz w:val="28"/>
          <w:szCs w:val="28"/>
        </w:rPr>
        <w:t>муниципальной</w:t>
      </w:r>
      <w:r w:rsidR="00A63652"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lastRenderedPageBreak/>
        <w:t>услуги.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Стоимость 1-ой иной натуральной нормы, непосредственно используемой в процессе оказания i-ой</w:t>
      </w:r>
      <w:r w:rsidR="00A63652" w:rsidRPr="00A63652">
        <w:rPr>
          <w:rFonts w:ascii="Times New Roman" w:hAnsi="Times New Roman" w:cs="Times New Roman"/>
          <w:sz w:val="28"/>
          <w:szCs w:val="28"/>
        </w:rPr>
        <w:t xml:space="preserve"> </w:t>
      </w:r>
      <w:r w:rsidR="00A63652">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00A63652">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18. Базовый норматив затрат на общехозяйственные нужды на оказание i-ой </w:t>
      </w:r>
      <w:r w:rsidR="00A63652">
        <w:rPr>
          <w:rFonts w:ascii="Times New Roman" w:hAnsi="Times New Roman" w:cs="Times New Roman"/>
          <w:sz w:val="28"/>
          <w:szCs w:val="28"/>
        </w:rPr>
        <w:t>муниципальной</w:t>
      </w:r>
      <w:r w:rsidR="00A63652" w:rsidRPr="00B74B53">
        <w:rPr>
          <w:rFonts w:ascii="Times New Roman" w:hAnsi="Times New Roman" w:cs="Times New Roman"/>
          <w:sz w:val="28"/>
          <w:szCs w:val="28"/>
        </w:rPr>
        <w:t xml:space="preserve"> </w:t>
      </w:r>
      <w:r w:rsidRPr="00B74B53">
        <w:rPr>
          <w:rFonts w:ascii="Times New Roman" w:hAnsi="Times New Roman" w:cs="Times New Roman"/>
          <w:sz w:val="28"/>
          <w:szCs w:val="28"/>
        </w:rPr>
        <w:t>услуги (</w:t>
      </w:r>
      <w:r w:rsidR="009A19DC">
        <w:rPr>
          <w:rFonts w:ascii="Times New Roman" w:hAnsi="Times New Roman" w:cs="Times New Roman"/>
          <w:noProof/>
          <w:position w:val="-12"/>
          <w:sz w:val="28"/>
          <w:szCs w:val="28"/>
        </w:rPr>
        <w:drawing>
          <wp:inline distT="0" distB="0" distL="0" distR="0" wp14:anchorId="3FADD517" wp14:editId="0AD4AF99">
            <wp:extent cx="381000" cy="274320"/>
            <wp:effectExtent l="0" t="0" r="0" b="0"/>
            <wp:docPr id="24" name="Рисунок 24" descr="base_1_183758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83758_9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Pr="00B74B53">
        <w:rPr>
          <w:rFonts w:ascii="Times New Roman" w:hAnsi="Times New Roman" w:cs="Times New Roman"/>
          <w:sz w:val="28"/>
          <w:szCs w:val="28"/>
        </w:rPr>
        <w:t>) рассчитывается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C6124B3" wp14:editId="55C9AFA2">
            <wp:extent cx="3893820" cy="274320"/>
            <wp:effectExtent l="0" t="0" r="0" b="0"/>
            <wp:docPr id="25" name="Рисунок 25" descr="base_1_183758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83758_93"/>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938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3563B411" wp14:editId="4CFFBE53">
            <wp:extent cx="335280" cy="274320"/>
            <wp:effectExtent l="0" t="0" r="7620" b="0"/>
            <wp:docPr id="26" name="Рисунок 26" descr="base_1_183758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83758_9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коммунальные услуги для i-ой </w:t>
      </w:r>
      <w:r w:rsidR="00A63652">
        <w:rPr>
          <w:rFonts w:ascii="Times New Roman" w:hAnsi="Times New Roman" w:cs="Times New Roman"/>
          <w:sz w:val="28"/>
          <w:szCs w:val="28"/>
        </w:rPr>
        <w:t>муниципальной</w:t>
      </w:r>
      <w:r w:rsidR="00A63652"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A35614E" wp14:editId="3CE29712">
            <wp:extent cx="403860" cy="274320"/>
            <wp:effectExtent l="0" t="0" r="0" b="0"/>
            <wp:docPr id="27" name="Рисунок 27" descr="base_1_183758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83758_95"/>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содержание объектов недвижимого имущества, необходимого для выполнения </w:t>
      </w:r>
      <w:r w:rsidR="00A63652">
        <w:rPr>
          <w:rFonts w:ascii="Times New Roman" w:hAnsi="Times New Roman" w:cs="Times New Roman"/>
          <w:sz w:val="28"/>
          <w:szCs w:val="28"/>
        </w:rPr>
        <w:t>муниципально</w:t>
      </w:r>
      <w:r w:rsidR="00155FC5">
        <w:rPr>
          <w:rFonts w:ascii="Times New Roman" w:hAnsi="Times New Roman" w:cs="Times New Roman"/>
          <w:sz w:val="28"/>
          <w:szCs w:val="28"/>
        </w:rPr>
        <w:t>го</w:t>
      </w:r>
      <w:r w:rsidR="00A63652"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задания (в том числе затраты на арендные платежи);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BCA6E0C" wp14:editId="7FEC9A66">
            <wp:extent cx="563880" cy="274320"/>
            <wp:effectExtent l="0" t="0" r="7620" b="0"/>
            <wp:docPr id="28" name="Рисунок 28" descr="base_1_183758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758_96"/>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38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содержание объектов особо ценного движимого имущества, необходимого для выполнения </w:t>
      </w:r>
      <w:r w:rsidR="00A63652">
        <w:rPr>
          <w:rFonts w:ascii="Times New Roman" w:hAnsi="Times New Roman" w:cs="Times New Roman"/>
          <w:sz w:val="28"/>
          <w:szCs w:val="28"/>
        </w:rPr>
        <w:t>муниципа</w:t>
      </w:r>
      <w:r w:rsidR="006376AE">
        <w:rPr>
          <w:rFonts w:ascii="Times New Roman" w:hAnsi="Times New Roman" w:cs="Times New Roman"/>
          <w:sz w:val="28"/>
          <w:szCs w:val="28"/>
        </w:rPr>
        <w:t>льного</w:t>
      </w:r>
      <w:r w:rsidR="00A63652"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задания (в том числе затраты на арендные платежи);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32EC254E" wp14:editId="285FEAB1">
            <wp:extent cx="335280" cy="274320"/>
            <wp:effectExtent l="0" t="0" r="7620" b="0"/>
            <wp:docPr id="29" name="Рисунок 29" descr="base_1_183758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83758_97"/>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приобретение услуг связи для i-ой</w:t>
      </w:r>
      <w:r w:rsidR="00A63652" w:rsidRPr="00A63652">
        <w:rPr>
          <w:rFonts w:ascii="Times New Roman" w:hAnsi="Times New Roman" w:cs="Times New Roman"/>
          <w:sz w:val="28"/>
          <w:szCs w:val="28"/>
        </w:rPr>
        <w:t xml:space="preserve"> </w:t>
      </w:r>
      <w:r w:rsidR="00A63652">
        <w:rPr>
          <w:rFonts w:ascii="Times New Roman" w:hAnsi="Times New Roman" w:cs="Times New Roman"/>
          <w:sz w:val="28"/>
          <w:szCs w:val="28"/>
        </w:rPr>
        <w:t>муниципальной</w:t>
      </w:r>
      <w:r w:rsidR="00A63652"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02BB5B7A" wp14:editId="68B0FC42">
            <wp:extent cx="335280" cy="274320"/>
            <wp:effectExtent l="0" t="0" r="7620" b="0"/>
            <wp:docPr id="30" name="Рисунок 30" descr="base_1_183758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183758_98"/>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приобретение транспортных услуг для i-ой </w:t>
      </w:r>
      <w:r w:rsidR="00A63652">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68CA5EDF" wp14:editId="36A67B43">
            <wp:extent cx="381000" cy="274320"/>
            <wp:effectExtent l="0" t="0" r="0" b="0"/>
            <wp:docPr id="31" name="Рисунок 31" descr="base_1_183758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183758_99"/>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A63652">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BD3828C" wp14:editId="6C43FA17">
            <wp:extent cx="403860" cy="274320"/>
            <wp:effectExtent l="0" t="0" r="0" b="0"/>
            <wp:docPr id="32" name="Рисунок 32" descr="base_1_183758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183758_100"/>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прочие общехозяйс</w:t>
      </w:r>
      <w:r w:rsidR="00A63652">
        <w:rPr>
          <w:rFonts w:ascii="Times New Roman" w:hAnsi="Times New Roman" w:cs="Times New Roman"/>
          <w:sz w:val="28"/>
          <w:szCs w:val="28"/>
        </w:rPr>
        <w:t xml:space="preserve">твенные нужды на оказание i-ой </w:t>
      </w:r>
      <w:r w:rsidR="00A63652" w:rsidRPr="00A63652">
        <w:rPr>
          <w:rFonts w:ascii="Times New Roman" w:hAnsi="Times New Roman" w:cs="Times New Roman"/>
          <w:sz w:val="28"/>
          <w:szCs w:val="28"/>
        </w:rPr>
        <w:t xml:space="preserve"> </w:t>
      </w:r>
      <w:r w:rsidR="00A63652">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FB5D0F" w:rsidRPr="00B74B53" w:rsidRDefault="00FB5D0F" w:rsidP="008D3EEA">
      <w:pPr>
        <w:pStyle w:val="ConsPlusNormal"/>
        <w:ind w:firstLine="709"/>
        <w:jc w:val="both"/>
        <w:rPr>
          <w:rFonts w:ascii="Times New Roman" w:hAnsi="Times New Roman" w:cs="Times New Roman"/>
          <w:sz w:val="28"/>
          <w:szCs w:val="28"/>
        </w:rPr>
      </w:pPr>
      <w:r w:rsidRPr="00B630B6">
        <w:rPr>
          <w:rFonts w:ascii="Times New Roman" w:hAnsi="Times New Roman" w:cs="Times New Roman"/>
          <w:sz w:val="28"/>
          <w:szCs w:val="28"/>
        </w:rPr>
        <w:t xml:space="preserve">Стоимость (цена, тариф) работ/услуг, учитываемых при определении базового норматива затрат на общехозяйственные нужды на оказание i-ой </w:t>
      </w:r>
      <w:r w:rsidR="00A63652" w:rsidRPr="00B630B6">
        <w:rPr>
          <w:rFonts w:ascii="Times New Roman" w:hAnsi="Times New Roman" w:cs="Times New Roman"/>
          <w:sz w:val="28"/>
          <w:szCs w:val="28"/>
        </w:rPr>
        <w:t>муниципальной</w:t>
      </w:r>
      <w:r w:rsidRPr="00B630B6">
        <w:rPr>
          <w:rFonts w:ascii="Times New Roman" w:hAnsi="Times New Roman" w:cs="Times New Roman"/>
          <w:sz w:val="28"/>
          <w:szCs w:val="28"/>
        </w:rPr>
        <w:t xml:space="preserve"> услуги (</w:t>
      </w:r>
      <w:r w:rsidR="009A19DC">
        <w:rPr>
          <w:rFonts w:ascii="Times New Roman" w:hAnsi="Times New Roman" w:cs="Times New Roman"/>
          <w:noProof/>
          <w:position w:val="-12"/>
          <w:sz w:val="28"/>
          <w:szCs w:val="28"/>
        </w:rPr>
        <w:drawing>
          <wp:inline distT="0" distB="0" distL="0" distR="0" wp14:anchorId="06DE3E45" wp14:editId="17077E90">
            <wp:extent cx="381000" cy="274320"/>
            <wp:effectExtent l="0" t="0" r="0" b="0"/>
            <wp:docPr id="33" name="Рисунок 33" descr="base_1_183758_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183758_10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Pr="00B630B6">
        <w:rPr>
          <w:rFonts w:ascii="Times New Roman" w:hAnsi="Times New Roman" w:cs="Times New Roman"/>
          <w:sz w:val="28"/>
          <w:szCs w:val="28"/>
        </w:rPr>
        <w:t xml:space="preserve">), определяется в соответствии с положениями </w:t>
      </w:r>
      <w:hyperlink w:anchor="P250" w:history="1">
        <w:r w:rsidRPr="00B630B6">
          <w:rPr>
            <w:rFonts w:ascii="Times New Roman" w:hAnsi="Times New Roman" w:cs="Times New Roman"/>
            <w:sz w:val="28"/>
            <w:szCs w:val="28"/>
          </w:rPr>
          <w:t>пункта 26</w:t>
        </w:r>
      </w:hyperlink>
      <w:r w:rsidR="00A63652" w:rsidRPr="00B630B6">
        <w:rPr>
          <w:rFonts w:ascii="Times New Roman" w:hAnsi="Times New Roman" w:cs="Times New Roman"/>
          <w:sz w:val="28"/>
          <w:szCs w:val="28"/>
        </w:rPr>
        <w:t xml:space="preserve"> настоящего Порядка</w:t>
      </w:r>
      <w:r w:rsidRPr="00B630B6">
        <w:rPr>
          <w:rFonts w:ascii="Times New Roman" w:hAnsi="Times New Roman" w:cs="Times New Roman"/>
          <w:sz w:val="28"/>
          <w:szCs w:val="28"/>
        </w:rPr>
        <w:t>.</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19. Затраты на коммунальные услуги для i-ой </w:t>
      </w:r>
      <w:r w:rsidR="00A63652">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рассчитываются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158F1536" wp14:editId="2D2D6341">
            <wp:extent cx="1432560" cy="274320"/>
            <wp:effectExtent l="0" t="0" r="0" b="0"/>
            <wp:docPr id="34" name="Рисунок 34" descr="base_1_183758_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183758_10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25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414575A7" wp14:editId="20BF549F">
            <wp:extent cx="274320" cy="274320"/>
            <wp:effectExtent l="0" t="0" r="0" b="0"/>
            <wp:docPr id="35" name="Рисунок 35" descr="base_1_183758_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183758_10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потребления (расхода) w-ой коммунальной услуги, учитываемая при расчете базового норматива затрат на общехозяйственные нужды на оказание i-ой</w:t>
      </w:r>
      <w:r w:rsidR="00A63652" w:rsidRPr="00A63652">
        <w:rPr>
          <w:rFonts w:ascii="Times New Roman" w:hAnsi="Times New Roman" w:cs="Times New Roman"/>
          <w:sz w:val="28"/>
          <w:szCs w:val="28"/>
        </w:rPr>
        <w:t xml:space="preserve"> </w:t>
      </w:r>
      <w:r w:rsidR="00A63652">
        <w:rPr>
          <w:rFonts w:ascii="Times New Roman" w:hAnsi="Times New Roman" w:cs="Times New Roman"/>
          <w:sz w:val="28"/>
          <w:szCs w:val="28"/>
        </w:rPr>
        <w:t>муниципальной</w:t>
      </w:r>
      <w:r w:rsidR="00A63652"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услуги (далее - натуральная норма потребления (расхода) коммунальной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671E2024" wp14:editId="09C3F0C1">
            <wp:extent cx="312420" cy="274320"/>
            <wp:effectExtent l="0" t="0" r="0" b="0"/>
            <wp:docPr id="36" name="Рисунок 36" descr="base_1_183758_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183758_10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(цена, тариф) w-ой коммунальной услуги, учитываемой при расчете базового норматива затрат на общехозяйс</w:t>
      </w:r>
      <w:r w:rsidR="00A63652">
        <w:rPr>
          <w:rFonts w:ascii="Times New Roman" w:hAnsi="Times New Roman" w:cs="Times New Roman"/>
          <w:sz w:val="28"/>
          <w:szCs w:val="28"/>
        </w:rPr>
        <w:t xml:space="preserve">твенные нужды на </w:t>
      </w:r>
      <w:r w:rsidR="00A63652">
        <w:rPr>
          <w:rFonts w:ascii="Times New Roman" w:hAnsi="Times New Roman" w:cs="Times New Roman"/>
          <w:sz w:val="28"/>
          <w:szCs w:val="28"/>
        </w:rPr>
        <w:lastRenderedPageBreak/>
        <w:t>оказание i-ой муниципальной</w:t>
      </w:r>
      <w:r w:rsidR="00FB5D0F" w:rsidRPr="00B74B53">
        <w:rPr>
          <w:rFonts w:ascii="Times New Roman" w:hAnsi="Times New Roman" w:cs="Times New Roman"/>
          <w:sz w:val="28"/>
          <w:szCs w:val="28"/>
        </w:rPr>
        <w:t xml:space="preserve"> услуги, в соответствующем финансовом году.</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sidR="00A63652">
        <w:rPr>
          <w:rFonts w:ascii="Times New Roman" w:hAnsi="Times New Roman" w:cs="Times New Roman"/>
          <w:sz w:val="28"/>
          <w:szCs w:val="28"/>
        </w:rPr>
        <w:t>муниципальной</w:t>
      </w:r>
      <w:r w:rsidR="00A63652" w:rsidRPr="00B74B53">
        <w:rPr>
          <w:rFonts w:ascii="Times New Roman" w:hAnsi="Times New Roman" w:cs="Times New Roman"/>
          <w:sz w:val="28"/>
          <w:szCs w:val="28"/>
        </w:rPr>
        <w:t xml:space="preserve"> </w:t>
      </w:r>
      <w:r w:rsidRPr="00B74B53">
        <w:rPr>
          <w:rFonts w:ascii="Times New Roman" w:hAnsi="Times New Roman" w:cs="Times New Roman"/>
          <w:sz w:val="28"/>
          <w:szCs w:val="28"/>
        </w:rPr>
        <w:t xml:space="preserve">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00A63652">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В составе затрат на коммунальные услуги для i-ой </w:t>
      </w:r>
      <w:r w:rsidR="00A63652">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учитываются следующие натуральные нормы потребления (расхода) коммунальных услуг, определенные согласно </w:t>
      </w:r>
      <w:hyperlink w:anchor="P73" w:history="1">
        <w:r w:rsidRPr="00B74B53">
          <w:rPr>
            <w:rFonts w:ascii="Times New Roman" w:hAnsi="Times New Roman" w:cs="Times New Roman"/>
            <w:sz w:val="28"/>
            <w:szCs w:val="28"/>
          </w:rPr>
          <w:t>пункту 8</w:t>
        </w:r>
      </w:hyperlink>
      <w:r w:rsidR="00A63652">
        <w:rPr>
          <w:rFonts w:ascii="Times New Roman" w:hAnsi="Times New Roman" w:cs="Times New Roman"/>
          <w:sz w:val="28"/>
          <w:szCs w:val="28"/>
        </w:rPr>
        <w:t xml:space="preserve"> настоя</w:t>
      </w:r>
      <w:r w:rsidR="00E02667">
        <w:rPr>
          <w:rFonts w:ascii="Times New Roman" w:hAnsi="Times New Roman" w:cs="Times New Roman"/>
          <w:sz w:val="28"/>
          <w:szCs w:val="28"/>
        </w:rPr>
        <w:t>щ</w:t>
      </w:r>
      <w:r w:rsidR="00A63652">
        <w:rPr>
          <w:rFonts w:ascii="Times New Roman" w:hAnsi="Times New Roman" w:cs="Times New Roman"/>
          <w:sz w:val="28"/>
          <w:szCs w:val="28"/>
        </w:rPr>
        <w:t>его Порядка</w:t>
      </w:r>
      <w:r w:rsidRPr="00B74B53">
        <w:rPr>
          <w:rFonts w:ascii="Times New Roman" w:hAnsi="Times New Roman" w:cs="Times New Roman"/>
          <w:sz w:val="28"/>
          <w:szCs w:val="28"/>
        </w:rPr>
        <w:t>, в том числе:</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газа и иного вида топлива;</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электроэнергии;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теплоэнергии на отопление зданий, помещений и сооружений;</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горячей воды;</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холодного водоснабжения;</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водоотведения;</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других видов коммунальных услуг.</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В случае заключения энергосервисного договора (контракта) дополнительно к указанным затратам включаются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Нормативные затраты на оплату исполнения энергосервисного договора (контракта) рассчитываются как процент от достигнутого размера экономии соответствующих расходов учреждения, определенный условиями энергосервисного договора (контракта).</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20. Затраты на содержание объектов недвижимого имущества, необходимого для выполнения </w:t>
      </w:r>
      <w:r w:rsidR="003B7576">
        <w:rPr>
          <w:rFonts w:ascii="Times New Roman" w:hAnsi="Times New Roman" w:cs="Times New Roman"/>
          <w:sz w:val="28"/>
          <w:szCs w:val="28"/>
        </w:rPr>
        <w:t>муниципальног</w:t>
      </w:r>
      <w:r w:rsidRPr="00B74B53">
        <w:rPr>
          <w:rFonts w:ascii="Times New Roman" w:hAnsi="Times New Roman" w:cs="Times New Roman"/>
          <w:sz w:val="28"/>
          <w:szCs w:val="28"/>
        </w:rPr>
        <w:t>о задания (в том числе затраты на арендные платежи), рассчитываются по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CF7D044" wp14:editId="09FD845E">
            <wp:extent cx="1638300" cy="274320"/>
            <wp:effectExtent l="0" t="0" r="0" b="0"/>
            <wp:docPr id="37" name="Рисунок 37" descr="base_1_183758_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183758_10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830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DCBBE72" wp14:editId="6C56135F">
            <wp:extent cx="350520" cy="274320"/>
            <wp:effectExtent l="0" t="0" r="0" b="0"/>
            <wp:docPr id="38" name="Рисунок 38" descr="base_1_183758_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183758_106"/>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05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потребления m-ого вида работ/услуг по содержанию объектов недвижимого имущества, учитываемая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(далее - натуральная норма потребления вида работ/услуг по содержанию объектов недвижимого имущества);</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3D321C4C" wp14:editId="467461F5">
            <wp:extent cx="381000" cy="274320"/>
            <wp:effectExtent l="0" t="0" r="0" b="0"/>
            <wp:docPr id="39" name="Рисунок 39" descr="base_1_183758_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183758_107"/>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3B7576" w:rsidRP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в соответствующем финансовом году.</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Стоимость (цена, тариф) m-ого вида работ/услуг по содержанию объектов недвижимого имущества, учитываемого при расчете базового норматива затрат на общехозяйственные нужды на оказание i-ой</w:t>
      </w:r>
      <w:r w:rsidR="003B7576" w:rsidRPr="003B7576">
        <w:rPr>
          <w:rFonts w:ascii="Times New Roman" w:hAnsi="Times New Roman" w:cs="Times New Roman"/>
          <w:sz w:val="28"/>
          <w:szCs w:val="28"/>
        </w:rPr>
        <w:t xml:space="preserve"> </w:t>
      </w:r>
      <w:r w:rsidR="003B7576">
        <w:rPr>
          <w:rFonts w:ascii="Times New Roman" w:hAnsi="Times New Roman" w:cs="Times New Roman"/>
          <w:sz w:val="28"/>
          <w:szCs w:val="28"/>
        </w:rPr>
        <w:t>муниципальной</w:t>
      </w:r>
      <w:r w:rsidR="003B7576" w:rsidRPr="00B74B53">
        <w:rPr>
          <w:rFonts w:ascii="Times New Roman" w:hAnsi="Times New Roman" w:cs="Times New Roman"/>
          <w:sz w:val="28"/>
          <w:szCs w:val="28"/>
        </w:rPr>
        <w:t xml:space="preserve"> </w:t>
      </w:r>
      <w:r w:rsidRPr="00B74B53">
        <w:rPr>
          <w:rFonts w:ascii="Times New Roman" w:hAnsi="Times New Roman" w:cs="Times New Roman"/>
          <w:sz w:val="28"/>
          <w:szCs w:val="28"/>
        </w:rPr>
        <w:t xml:space="preserve">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003B7576">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lastRenderedPageBreak/>
        <w:t xml:space="preserve">В составе затрат на содержание объектов недвижимого имущества, необходимого для выполнения </w:t>
      </w:r>
      <w:r w:rsidR="0022262F">
        <w:rPr>
          <w:rFonts w:ascii="Times New Roman" w:hAnsi="Times New Roman" w:cs="Times New Roman"/>
          <w:sz w:val="28"/>
          <w:szCs w:val="28"/>
        </w:rPr>
        <w:t>муниципального</w:t>
      </w:r>
      <w:r w:rsidRPr="00B74B53">
        <w:rPr>
          <w:rFonts w:ascii="Times New Roman" w:hAnsi="Times New Roman" w:cs="Times New Roman"/>
          <w:sz w:val="28"/>
          <w:szCs w:val="28"/>
        </w:rPr>
        <w:t xml:space="preserve"> задания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определенных согласно </w:t>
      </w:r>
      <w:hyperlink w:anchor="P73" w:history="1">
        <w:r w:rsidRPr="00B74B53">
          <w:rPr>
            <w:rFonts w:ascii="Times New Roman" w:hAnsi="Times New Roman" w:cs="Times New Roman"/>
            <w:sz w:val="28"/>
            <w:szCs w:val="28"/>
          </w:rPr>
          <w:t>пункту 8</w:t>
        </w:r>
      </w:hyperlink>
      <w:r w:rsidR="003B7576">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 в том числе:</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техническое обслуживание и регламентно-профилактический ремонт систем охранно-тревожной сигнализации;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проведение текущего ремонта;</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содержание прилегающей территории;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обслуживание и уборку помещения;</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вывоз твердых бытовых отходов;</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лифтов;</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водонапорной насосной станции пожаротушения;</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FB5D0F" w:rsidRPr="00B74B53"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другие виды работ/услуг по содержанию объектов недвижимого имущества.</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21. Затраты на содержание объектов особо ценного движимого имущества, необходимого для выполнения </w:t>
      </w:r>
      <w:r w:rsidR="003B7576">
        <w:rPr>
          <w:rFonts w:ascii="Times New Roman" w:hAnsi="Times New Roman" w:cs="Times New Roman"/>
          <w:sz w:val="28"/>
          <w:szCs w:val="28"/>
        </w:rPr>
        <w:t>муниципально</w:t>
      </w:r>
      <w:r w:rsidR="00C957B0">
        <w:rPr>
          <w:rFonts w:ascii="Times New Roman" w:hAnsi="Times New Roman" w:cs="Times New Roman"/>
          <w:sz w:val="28"/>
          <w:szCs w:val="28"/>
        </w:rPr>
        <w:t>го</w:t>
      </w:r>
      <w:r w:rsidRPr="00B74B53">
        <w:rPr>
          <w:rFonts w:ascii="Times New Roman" w:hAnsi="Times New Roman" w:cs="Times New Roman"/>
          <w:sz w:val="28"/>
          <w:szCs w:val="28"/>
        </w:rPr>
        <w:t xml:space="preserve"> задания, рассчитываются по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79DEBF61" wp14:editId="7160E219">
            <wp:extent cx="2026920" cy="274320"/>
            <wp:effectExtent l="0" t="0" r="0" b="0"/>
            <wp:docPr id="40" name="Рисунок 40" descr="base_1_183758_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758_10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269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CCECEA5" wp14:editId="14DA69A2">
            <wp:extent cx="487680" cy="274320"/>
            <wp:effectExtent l="0" t="0" r="7620" b="0"/>
            <wp:docPr id="41" name="Рисунок 41" descr="base_1_183758_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83758_10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потребления n-ого вида работ/услуг по содержанию объектов особо ценного </w:t>
      </w:r>
      <w:r w:rsidR="006A4916">
        <w:rPr>
          <w:rFonts w:ascii="Times New Roman" w:hAnsi="Times New Roman" w:cs="Times New Roman"/>
          <w:sz w:val="28"/>
          <w:szCs w:val="28"/>
        </w:rPr>
        <w:t>движимого имущества, учитываемой</w:t>
      </w:r>
      <w:r w:rsidR="00FB5D0F" w:rsidRPr="00B74B53">
        <w:rPr>
          <w:rFonts w:ascii="Times New Roman" w:hAnsi="Times New Roman" w:cs="Times New Roman"/>
          <w:sz w:val="28"/>
          <w:szCs w:val="28"/>
        </w:rPr>
        <w:t xml:space="preserve">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(далее - натуральная норма потребления вида работ/услуг по содержанию объектов особо ценного движимого имущества);</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A132F97" wp14:editId="6D156F1F">
            <wp:extent cx="525780" cy="274320"/>
            <wp:effectExtent l="0" t="0" r="7620" b="0"/>
            <wp:docPr id="42" name="Рисунок 42" descr="base_1_183758_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758_110"/>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57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(цена, тариф) n-ого вида работ/услуг по содержанию объектов особо ценного движимого имущества, учитываемого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в соответствующем финансовом году.</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Стоимость (цена, тариф) n-ого вида работ/услуг по содержанию объек</w:t>
      </w:r>
      <w:r w:rsidRPr="00B74B53">
        <w:rPr>
          <w:rFonts w:ascii="Times New Roman" w:hAnsi="Times New Roman" w:cs="Times New Roman"/>
          <w:sz w:val="28"/>
          <w:szCs w:val="28"/>
        </w:rPr>
        <w:lastRenderedPageBreak/>
        <w:t xml:space="preserve">тов особо ценного движимого имущества, учитываемого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006A4916">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В составе затрат на содержание объектов особо ценного движимого имущества, необходимого для выполнения </w:t>
      </w:r>
      <w:r w:rsidR="003B7576">
        <w:rPr>
          <w:rFonts w:ascii="Times New Roman" w:hAnsi="Times New Roman" w:cs="Times New Roman"/>
          <w:sz w:val="28"/>
          <w:szCs w:val="28"/>
        </w:rPr>
        <w:t>муниципального</w:t>
      </w:r>
      <w:r w:rsidRPr="00B74B53">
        <w:rPr>
          <w:rFonts w:ascii="Times New Roman" w:hAnsi="Times New Roman" w:cs="Times New Roman"/>
          <w:sz w:val="28"/>
          <w:szCs w:val="28"/>
        </w:rPr>
        <w:t xml:space="preserve"> задания, учитываются следующие натуральные нормы потребления вида работ/услуг по содержанию объектов особо ценного движимого имущества в соответствии со значениями натуральных норм, определенных согласно </w:t>
      </w:r>
      <w:hyperlink w:anchor="P73" w:history="1">
        <w:r w:rsidRPr="00B74B53">
          <w:rPr>
            <w:rFonts w:ascii="Times New Roman" w:hAnsi="Times New Roman" w:cs="Times New Roman"/>
            <w:sz w:val="28"/>
            <w:szCs w:val="28"/>
          </w:rPr>
          <w:t>пункту 8</w:t>
        </w:r>
      </w:hyperlink>
      <w:r w:rsidR="003B7576">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 в том числе:</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техническое обслуживание и ремонт транспортных средств;</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дизельных генераторных установок;</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системы газового пожаротушения и систем пожарной сигнализации;</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систем кондиционирования и вентиляции;</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систем контроля и управления доступом;</w:t>
      </w:r>
    </w:p>
    <w:p w:rsidR="00FB5D0F" w:rsidRPr="00C51292"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систем автоматического диспетчерского управления;</w:t>
      </w:r>
    </w:p>
    <w:p w:rsidR="00FB5D0F" w:rsidRPr="00B74B53" w:rsidRDefault="00FB5D0F" w:rsidP="008D3EEA">
      <w:pPr>
        <w:pStyle w:val="ConsPlusNormal"/>
        <w:ind w:firstLine="709"/>
        <w:jc w:val="both"/>
        <w:rPr>
          <w:rFonts w:ascii="Times New Roman" w:hAnsi="Times New Roman" w:cs="Times New Roman"/>
          <w:sz w:val="28"/>
          <w:szCs w:val="28"/>
        </w:rPr>
      </w:pPr>
      <w:r w:rsidRPr="00C51292">
        <w:rPr>
          <w:rFonts w:ascii="Times New Roman" w:hAnsi="Times New Roman" w:cs="Times New Roman"/>
          <w:sz w:val="28"/>
          <w:szCs w:val="28"/>
        </w:rPr>
        <w:t>на техническое обслуживание и регламентно-профилактический ремонт систем видеонаблюдения;</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 другие виды работ/услуг по содержанию объектов особо ценного движимого имущества.</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22. Затраты на приобретение услуг связи для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рассчитываются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6A54EC19" wp14:editId="56F27464">
            <wp:extent cx="1409700" cy="274320"/>
            <wp:effectExtent l="0" t="0" r="0" b="0"/>
            <wp:docPr id="43" name="Рисунок 43" descr="base_1_183758_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83758_111"/>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0970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2E67FD17" wp14:editId="6665303F">
            <wp:extent cx="274320" cy="274320"/>
            <wp:effectExtent l="0" t="0" r="0" b="0"/>
            <wp:docPr id="44" name="Рисунок 44" descr="base_1_183758_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758_112"/>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потреблени</w:t>
      </w:r>
      <w:r w:rsidR="006A4916">
        <w:rPr>
          <w:rFonts w:ascii="Times New Roman" w:hAnsi="Times New Roman" w:cs="Times New Roman"/>
          <w:sz w:val="28"/>
          <w:szCs w:val="28"/>
        </w:rPr>
        <w:t>я p-ой услуги связи, учитываемой</w:t>
      </w:r>
      <w:r w:rsidR="00FB5D0F" w:rsidRPr="00B74B53">
        <w:rPr>
          <w:rFonts w:ascii="Times New Roman" w:hAnsi="Times New Roman" w:cs="Times New Roman"/>
          <w:sz w:val="28"/>
          <w:szCs w:val="28"/>
        </w:rPr>
        <w:t xml:space="preserve">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(далее - натуральная норма потребления услуги связи);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2F8D95F" wp14:editId="2FB7EE59">
            <wp:extent cx="312420" cy="274320"/>
            <wp:effectExtent l="0" t="0" r="0" b="0"/>
            <wp:docPr id="45" name="Рисунок 45" descr="base_1_183758_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183758_113"/>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(цена, тариф) p-ой услуги связи, учитываемой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в соответствующем финансовом году.</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Стоимость (цена, тариф) p-ой услуги связи, учитываемой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003B7576">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В составе затрат на приобретение услуг связи для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учитываются следующие натуральные нормы потребления услуг связи в соответствии со значениями натуральных норм, определенных согласно </w:t>
      </w:r>
      <w:hyperlink w:anchor="P73" w:history="1">
        <w:r w:rsidRPr="00B74B53">
          <w:rPr>
            <w:rFonts w:ascii="Times New Roman" w:hAnsi="Times New Roman" w:cs="Times New Roman"/>
            <w:sz w:val="28"/>
            <w:szCs w:val="28"/>
          </w:rPr>
          <w:t>пункту 8</w:t>
        </w:r>
      </w:hyperlink>
      <w:r w:rsidRPr="00B74B53">
        <w:rPr>
          <w:rFonts w:ascii="Times New Roman" w:hAnsi="Times New Roman" w:cs="Times New Roman"/>
          <w:sz w:val="28"/>
          <w:szCs w:val="28"/>
        </w:rPr>
        <w:t xml:space="preserve"> настоящ</w:t>
      </w:r>
      <w:r w:rsidR="00155FC5">
        <w:rPr>
          <w:rFonts w:ascii="Times New Roman" w:hAnsi="Times New Roman" w:cs="Times New Roman"/>
          <w:sz w:val="28"/>
          <w:szCs w:val="28"/>
        </w:rPr>
        <w:t>его Порядка,</w:t>
      </w:r>
      <w:r w:rsidRPr="00B74B53">
        <w:rPr>
          <w:rFonts w:ascii="Times New Roman" w:hAnsi="Times New Roman" w:cs="Times New Roman"/>
          <w:sz w:val="28"/>
          <w:szCs w:val="28"/>
        </w:rPr>
        <w:t xml:space="preserve"> в том числе:</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стационарной связи;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сотовой связи;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подключения к информационно-телекоммуникационной сети </w:t>
      </w:r>
      <w:r w:rsidR="00CB37C7">
        <w:rPr>
          <w:rFonts w:ascii="Times New Roman" w:hAnsi="Times New Roman" w:cs="Times New Roman"/>
          <w:sz w:val="28"/>
          <w:szCs w:val="28"/>
        </w:rPr>
        <w:t>«</w:t>
      </w:r>
      <w:r w:rsidRPr="00B74B53">
        <w:rPr>
          <w:rFonts w:ascii="Times New Roman" w:hAnsi="Times New Roman" w:cs="Times New Roman"/>
          <w:sz w:val="28"/>
          <w:szCs w:val="28"/>
        </w:rPr>
        <w:t>Интернет</w:t>
      </w:r>
      <w:r w:rsidR="00CB37C7">
        <w:rPr>
          <w:rFonts w:ascii="Times New Roman" w:hAnsi="Times New Roman" w:cs="Times New Roman"/>
          <w:sz w:val="28"/>
          <w:szCs w:val="28"/>
        </w:rPr>
        <w:t>»</w:t>
      </w:r>
      <w:r w:rsidRPr="00B74B53">
        <w:rPr>
          <w:rFonts w:ascii="Times New Roman" w:hAnsi="Times New Roman" w:cs="Times New Roman"/>
          <w:sz w:val="28"/>
          <w:szCs w:val="28"/>
        </w:rPr>
        <w:t xml:space="preserve"> для планшетного компьютера;</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подключения к информационно-телекоммуникационной сети </w:t>
      </w:r>
      <w:r w:rsidR="00CB37C7">
        <w:rPr>
          <w:rFonts w:ascii="Times New Roman" w:hAnsi="Times New Roman" w:cs="Times New Roman"/>
          <w:sz w:val="28"/>
          <w:szCs w:val="28"/>
        </w:rPr>
        <w:t>«</w:t>
      </w:r>
      <w:r w:rsidRPr="00B74B53">
        <w:rPr>
          <w:rFonts w:ascii="Times New Roman" w:hAnsi="Times New Roman" w:cs="Times New Roman"/>
          <w:sz w:val="28"/>
          <w:szCs w:val="28"/>
        </w:rPr>
        <w:t>Интернет</w:t>
      </w:r>
      <w:r w:rsidR="00CB37C7">
        <w:rPr>
          <w:rFonts w:ascii="Times New Roman" w:hAnsi="Times New Roman" w:cs="Times New Roman"/>
          <w:sz w:val="28"/>
          <w:szCs w:val="28"/>
        </w:rPr>
        <w:t>»</w:t>
      </w:r>
      <w:r w:rsidRPr="00B74B53">
        <w:rPr>
          <w:rFonts w:ascii="Times New Roman" w:hAnsi="Times New Roman" w:cs="Times New Roman"/>
          <w:sz w:val="28"/>
          <w:szCs w:val="28"/>
        </w:rPr>
        <w:t xml:space="preserve"> для стационарного компьютера;</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иных услуг связи.</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23. Затраты на приобретение транспортных услуг для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рассчитываются по следующей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3E3FA832" wp14:editId="2B24542A">
            <wp:extent cx="1379220" cy="274320"/>
            <wp:effectExtent l="0" t="0" r="0" b="0"/>
            <wp:docPr id="46" name="Рисунок 46" descr="base_1_183758_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183758_11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92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2BBDAC78" wp14:editId="268E4FF0">
            <wp:extent cx="274320" cy="274320"/>
            <wp:effectExtent l="0" t="0" r="0" b="0"/>
            <wp:docPr id="47" name="Рисунок 47" descr="base_1_183758_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183758_11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потребления r-ой </w:t>
      </w:r>
      <w:r w:rsidR="006A4916">
        <w:rPr>
          <w:rFonts w:ascii="Times New Roman" w:hAnsi="Times New Roman" w:cs="Times New Roman"/>
          <w:sz w:val="28"/>
          <w:szCs w:val="28"/>
        </w:rPr>
        <w:t>транспортной услуги, учитываемой</w:t>
      </w:r>
      <w:r w:rsidR="00FB5D0F" w:rsidRPr="00B74B53">
        <w:rPr>
          <w:rFonts w:ascii="Times New Roman" w:hAnsi="Times New Roman" w:cs="Times New Roman"/>
          <w:sz w:val="28"/>
          <w:szCs w:val="28"/>
        </w:rPr>
        <w:t xml:space="preserve">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(далее - натуральная норма потребления транспортной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3C9D6395" wp14:editId="7D022A36">
            <wp:extent cx="312420" cy="274320"/>
            <wp:effectExtent l="0" t="0" r="0" b="0"/>
            <wp:docPr id="48" name="Рисунок 48" descr="base_1_183758_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183758_11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(цена, тариф) r-ой транспортной услуги, учитываемой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в соответствующем финансовом году.</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Стоимость (цена, тариф) r-ой транспортной услуги, учитываемой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Pr="00B74B53">
        <w:rPr>
          <w:rFonts w:ascii="Times New Roman" w:hAnsi="Times New Roman" w:cs="Times New Roman"/>
          <w:sz w:val="28"/>
          <w:szCs w:val="28"/>
        </w:rPr>
        <w:t xml:space="preserve"> настоящих Общих требований.</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В составе затрат на приобретение транспортных услуг для i-ой </w:t>
      </w:r>
      <w:r w:rsidR="00587B27">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учитываются следующие натуральные нормы потребления транспортных услуг в соответствии со значениями натуральных норм, определенных согласно </w:t>
      </w:r>
      <w:hyperlink w:anchor="P73" w:history="1">
        <w:r w:rsidRPr="00B74B53">
          <w:rPr>
            <w:rFonts w:ascii="Times New Roman" w:hAnsi="Times New Roman" w:cs="Times New Roman"/>
            <w:sz w:val="28"/>
            <w:szCs w:val="28"/>
          </w:rPr>
          <w:t>пункту 8</w:t>
        </w:r>
      </w:hyperlink>
      <w:r w:rsidRPr="00B74B53">
        <w:rPr>
          <w:rFonts w:ascii="Times New Roman" w:hAnsi="Times New Roman" w:cs="Times New Roman"/>
          <w:sz w:val="28"/>
          <w:szCs w:val="28"/>
        </w:rPr>
        <w:t xml:space="preserve"> настоящих Общих требований, в том числе:</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доставки грузов;</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найма транспортных средств;</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иных транспортных услуг.</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24. Затраты на оплату труда с начислениями на выплаты по оплате труда работников, которые не принимают непосредственного участия в оказании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рассчитываются одним из следующих с</w:t>
      </w:r>
      <w:r w:rsidR="00C34E3B">
        <w:rPr>
          <w:rFonts w:ascii="Times New Roman" w:hAnsi="Times New Roman" w:cs="Times New Roman"/>
          <w:sz w:val="28"/>
          <w:szCs w:val="28"/>
        </w:rPr>
        <w:t>пособов:</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а) При первом способе применяется формула:</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571A46B6" wp14:editId="26179FF1">
            <wp:extent cx="1508760" cy="274320"/>
            <wp:effectExtent l="0" t="0" r="0" b="0"/>
            <wp:docPr id="49" name="Рисунок 49" descr="base_1_183758_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183758_117"/>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087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35FA2A2" wp14:editId="36EF28FF">
            <wp:extent cx="312420" cy="274320"/>
            <wp:effectExtent l="0" t="0" r="0" b="0"/>
            <wp:docPr id="50" name="Рисунок 50" descr="base_1_183758_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183758_11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124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рабочего времени s-ого работника, который не принимает непосредственного участия в оказании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учитываемая при расчете базового норматива затрат на общехозяйственные нужды на оказание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10049A21" wp14:editId="1B998F26">
            <wp:extent cx="350520" cy="274320"/>
            <wp:effectExtent l="0" t="0" r="0" b="0"/>
            <wp:docPr id="51" name="Рисунок 51" descr="base_1_183758_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183758_11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05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размер повременной (часовой, дневной, месячной, годовой) оплаты труда (с учетом окладов (должностных окладов), ставок заработной </w:t>
      </w:r>
      <w:r w:rsidR="00FB5D0F" w:rsidRPr="00B74B53">
        <w:rPr>
          <w:rFonts w:ascii="Times New Roman" w:hAnsi="Times New Roman" w:cs="Times New Roman"/>
          <w:sz w:val="28"/>
          <w:szCs w:val="28"/>
        </w:rPr>
        <w:lastRenderedPageBreak/>
        <w:t xml:space="preserve">платы, выплат компенсационного и стимулирующего характера) с начислениями на выплаты по оплате труда s-ого работника, который не принимает непосредственного участия в оказании i-ой </w:t>
      </w:r>
      <w:r w:rsidR="003B7576">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Размер повременной (часовой, дневной, месячной, годовой) оплаты труда с начислениями на выплаты по оплате труда s-ого работника, который не принимает непосредственного участия в оказании i-ой </w:t>
      </w:r>
      <w:r w:rsidR="003B7576">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определяется исходя из годового фонда оплаты труда и годового фонда рабочего времени указанного работника с учетом применя</w:t>
      </w:r>
      <w:r w:rsidR="003B7576">
        <w:rPr>
          <w:rFonts w:ascii="Times New Roman" w:hAnsi="Times New Roman" w:cs="Times New Roman"/>
          <w:sz w:val="28"/>
          <w:szCs w:val="28"/>
        </w:rPr>
        <w:t xml:space="preserve">емого при формировании проекта решения о </w:t>
      </w:r>
      <w:r w:rsidRPr="00B74B53">
        <w:rPr>
          <w:rFonts w:ascii="Times New Roman" w:hAnsi="Times New Roman" w:cs="Times New Roman"/>
          <w:sz w:val="28"/>
          <w:szCs w:val="28"/>
        </w:rPr>
        <w:t>бюджете на очередной финансовый год и плановый период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w:t>
      </w:r>
      <w:r w:rsidR="003B7576">
        <w:rPr>
          <w:rFonts w:ascii="Times New Roman" w:hAnsi="Times New Roman" w:cs="Times New Roman"/>
          <w:sz w:val="28"/>
          <w:szCs w:val="28"/>
        </w:rPr>
        <w:t>звития Георгиевского городского округа</w:t>
      </w:r>
      <w:r w:rsidR="00D81435">
        <w:rPr>
          <w:rFonts w:ascii="Times New Roman" w:hAnsi="Times New Roman" w:cs="Times New Roman"/>
          <w:sz w:val="28"/>
          <w:szCs w:val="28"/>
        </w:rPr>
        <w:t xml:space="preserve"> Ставропольского края</w:t>
      </w:r>
      <w:r w:rsidRPr="00B74B53">
        <w:rPr>
          <w:rFonts w:ascii="Times New Roman" w:hAnsi="Times New Roman" w:cs="Times New Roman"/>
          <w:sz w:val="28"/>
          <w:szCs w:val="28"/>
        </w:rPr>
        <w:t>.</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Годовой фонд оплаты труда и годовой фонд рабочего времени s-ого работника, который не принимает непосредственного уч</w:t>
      </w:r>
      <w:r w:rsidR="00AA0648">
        <w:rPr>
          <w:rFonts w:ascii="Times New Roman" w:hAnsi="Times New Roman" w:cs="Times New Roman"/>
          <w:sz w:val="28"/>
          <w:szCs w:val="28"/>
        </w:rPr>
        <w:t>астия в оказании муниципальной</w:t>
      </w:r>
      <w:r w:rsidRPr="00B74B53">
        <w:rPr>
          <w:rFonts w:ascii="Times New Roman" w:hAnsi="Times New Roman" w:cs="Times New Roman"/>
          <w:sz w:val="28"/>
          <w:szCs w:val="28"/>
        </w:rPr>
        <w:t xml:space="preserve"> услуги, определяются в соответствии со значениями натуральных норм, применяемых согласно положениям </w:t>
      </w:r>
      <w:hyperlink w:anchor="P73" w:history="1">
        <w:r w:rsidRPr="00B74B53">
          <w:rPr>
            <w:rFonts w:ascii="Times New Roman" w:hAnsi="Times New Roman" w:cs="Times New Roman"/>
            <w:sz w:val="28"/>
            <w:szCs w:val="28"/>
          </w:rPr>
          <w:t>пункта 8</w:t>
        </w:r>
      </w:hyperlink>
      <w:r w:rsidR="00A114CC">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Отношение затрат на оплату труда с учетом начислений на выплаты по оплате труда работников, которые не принимают непосредственного участия в оказании i-ой </w:t>
      </w:r>
      <w:r w:rsidR="00A114CC">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к затратам на оплату труда с начислениями на выплаты по оплате труда работников, непосредственно связанных с оказанием i-ой </w:t>
      </w:r>
      <w:r w:rsidR="00A114CC">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не должно превышать показатели, установленные законод</w:t>
      </w:r>
      <w:r w:rsidR="00C34E3B">
        <w:rPr>
          <w:rFonts w:ascii="Times New Roman" w:hAnsi="Times New Roman" w:cs="Times New Roman"/>
          <w:sz w:val="28"/>
          <w:szCs w:val="28"/>
        </w:rPr>
        <w:t>ательством Российской Федерации;</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б) При втором способе применяется формула:</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6D157041" wp14:editId="6A806A71">
            <wp:extent cx="1242060" cy="274320"/>
            <wp:effectExtent l="0" t="0" r="0" b="0"/>
            <wp:docPr id="52" name="Рисунок 52" descr="base_1_183758_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183758_12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4206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B806291" wp14:editId="675235A2">
            <wp:extent cx="373380" cy="274320"/>
            <wp:effectExtent l="0" t="0" r="7620" b="0"/>
            <wp:docPr id="53" name="Рисунок 53" descr="base_1_183758_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183758_121"/>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33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w:t>
      </w:r>
      <w:r w:rsidR="00A114CC">
        <w:rPr>
          <w:rFonts w:ascii="Times New Roman" w:hAnsi="Times New Roman" w:cs="Times New Roman"/>
          <w:sz w:val="28"/>
          <w:szCs w:val="28"/>
        </w:rPr>
        <w:t>муниципальной</w:t>
      </w:r>
      <w:r w:rsidR="00A114CC" w:rsidRPr="00B74B53">
        <w:rPr>
          <w:rFonts w:ascii="Times New Roman" w:hAnsi="Times New Roman" w:cs="Times New Roman"/>
          <w:sz w:val="28"/>
          <w:szCs w:val="28"/>
        </w:rPr>
        <w:t xml:space="preserve"> </w:t>
      </w:r>
      <w:r w:rsidR="00FB5D0F" w:rsidRPr="00B74B53">
        <w:rPr>
          <w:rFonts w:ascii="Times New Roman" w:hAnsi="Times New Roman" w:cs="Times New Roman"/>
          <w:sz w:val="28"/>
          <w:szCs w:val="28"/>
        </w:rPr>
        <w:t>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6"/>
          <w:sz w:val="28"/>
          <w:szCs w:val="28"/>
        </w:rPr>
        <w:drawing>
          <wp:inline distT="0" distB="0" distL="0" distR="0" wp14:anchorId="57E06356" wp14:editId="564FD220">
            <wp:extent cx="144780" cy="144780"/>
            <wp:effectExtent l="0" t="0" r="7620" b="7620"/>
            <wp:docPr id="54" name="Рисунок 54" descr="base_1_183758_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183758_122"/>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оказании i-ой </w:t>
      </w:r>
      <w:r w:rsidR="00A114CC">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к затратам на оплату труда с начислениями на выплаты по оплате труда работников, непосредственно связанных с оказанием i-ой </w:t>
      </w:r>
      <w:r w:rsidR="00A114CC">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4948B1" w:rsidRDefault="004948B1" w:rsidP="008D3EEA">
      <w:pPr>
        <w:pStyle w:val="ConsPlusNormal"/>
        <w:ind w:firstLine="709"/>
        <w:jc w:val="both"/>
        <w:rPr>
          <w:rFonts w:ascii="Times New Roman" w:hAnsi="Times New Roman" w:cs="Times New Roman"/>
          <w:sz w:val="28"/>
          <w:szCs w:val="28"/>
        </w:rPr>
      </w:pP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25. Затраты на приобретение прочих работ и услуг на оказание i-ой </w:t>
      </w:r>
      <w:r w:rsidR="00A114CC">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в соответствии со значениями натуральных норм, определенных согласно </w:t>
      </w:r>
      <w:hyperlink w:anchor="P73" w:history="1">
        <w:r w:rsidRPr="00B74B53">
          <w:rPr>
            <w:rFonts w:ascii="Times New Roman" w:hAnsi="Times New Roman" w:cs="Times New Roman"/>
            <w:sz w:val="28"/>
            <w:szCs w:val="28"/>
          </w:rPr>
          <w:t>пункту 8</w:t>
        </w:r>
      </w:hyperlink>
      <w:r w:rsidR="00A114CC">
        <w:rPr>
          <w:rFonts w:ascii="Times New Roman" w:hAnsi="Times New Roman" w:cs="Times New Roman"/>
          <w:sz w:val="28"/>
          <w:szCs w:val="28"/>
        </w:rPr>
        <w:t xml:space="preserve"> настоящего Порядка</w:t>
      </w:r>
      <w:r w:rsidRPr="00B74B53">
        <w:rPr>
          <w:rFonts w:ascii="Times New Roman" w:hAnsi="Times New Roman" w:cs="Times New Roman"/>
          <w:sz w:val="28"/>
          <w:szCs w:val="28"/>
        </w:rPr>
        <w:t>, рассчитываются по формуле: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4"/>
          <w:sz w:val="28"/>
          <w:szCs w:val="28"/>
        </w:rPr>
        <w:drawing>
          <wp:inline distT="0" distB="0" distL="0" distR="0" wp14:anchorId="4F3D0771" wp14:editId="73535084">
            <wp:extent cx="1531620" cy="274320"/>
            <wp:effectExtent l="0" t="0" r="0" b="0"/>
            <wp:docPr id="55" name="Рисунок 55" descr="base_1_183758_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183758_123"/>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3162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где:</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5E44C951" wp14:editId="0FEC21E3">
            <wp:extent cx="335280" cy="274320"/>
            <wp:effectExtent l="0" t="0" r="7620" b="0"/>
            <wp:docPr id="56" name="Рисунок 56" descr="base_1_183758_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758_124"/>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52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значение натуральной нормы потребления s-ой прочей работы или услуги, учитываем</w:t>
      </w:r>
      <w:r w:rsidR="002207AF">
        <w:rPr>
          <w:rFonts w:ascii="Times New Roman" w:hAnsi="Times New Roman" w:cs="Times New Roman"/>
          <w:sz w:val="28"/>
          <w:szCs w:val="28"/>
        </w:rPr>
        <w:t>ой</w:t>
      </w:r>
      <w:r w:rsidR="00FB5D0F" w:rsidRPr="00B74B53">
        <w:rPr>
          <w:rFonts w:ascii="Times New Roman" w:hAnsi="Times New Roman" w:cs="Times New Roman"/>
          <w:sz w:val="28"/>
          <w:szCs w:val="28"/>
        </w:rPr>
        <w:t xml:space="preserve"> при расчете базового норматива затрат на общехо</w:t>
      </w:r>
      <w:r w:rsidR="00FB5D0F" w:rsidRPr="00B74B53">
        <w:rPr>
          <w:rFonts w:ascii="Times New Roman" w:hAnsi="Times New Roman" w:cs="Times New Roman"/>
          <w:sz w:val="28"/>
          <w:szCs w:val="28"/>
        </w:rPr>
        <w:lastRenderedPageBreak/>
        <w:t xml:space="preserve">зяйственные нужды на оказание i-ой </w:t>
      </w:r>
      <w:r w:rsidR="00A114CC">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w:t>
      </w:r>
    </w:p>
    <w:p w:rsidR="00FB5D0F" w:rsidRPr="00B74B53" w:rsidRDefault="009A19DC" w:rsidP="008D3EEA">
      <w:pPr>
        <w:pStyle w:val="ConsPlusNormal"/>
        <w:ind w:firstLine="709"/>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14:anchorId="70DCC5CC" wp14:editId="609D161F">
            <wp:extent cx="373380" cy="274320"/>
            <wp:effectExtent l="0" t="0" r="7620" b="0"/>
            <wp:docPr id="57" name="Рисунок 57" descr="base_1_183758_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758_125"/>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3380" cy="274320"/>
                    </a:xfrm>
                    <a:prstGeom prst="rect">
                      <a:avLst/>
                    </a:prstGeom>
                    <a:solidFill>
                      <a:srgbClr val="FFFFFF"/>
                    </a:solidFill>
                    <a:ln>
                      <a:noFill/>
                    </a:ln>
                  </pic:spPr>
                </pic:pic>
              </a:graphicData>
            </a:graphic>
          </wp:inline>
        </w:drawing>
      </w:r>
      <w:r w:rsidR="00FB5D0F" w:rsidRPr="00B74B53">
        <w:rPr>
          <w:rFonts w:ascii="Times New Roman" w:hAnsi="Times New Roman" w:cs="Times New Roman"/>
          <w:sz w:val="28"/>
          <w:szCs w:val="28"/>
        </w:rPr>
        <w:t xml:space="preserve"> - стоимость (цена, тариф) s-ой прочей работы или услуги, учитываемой при расчете базового норматива затрат на общехозяйственные нужды на оказание i-ой </w:t>
      </w:r>
      <w:r w:rsidR="001B1ABF">
        <w:rPr>
          <w:rFonts w:ascii="Times New Roman" w:hAnsi="Times New Roman" w:cs="Times New Roman"/>
          <w:sz w:val="28"/>
          <w:szCs w:val="28"/>
        </w:rPr>
        <w:t>муниципальной</w:t>
      </w:r>
      <w:r w:rsidR="00FB5D0F" w:rsidRPr="00B74B53">
        <w:rPr>
          <w:rFonts w:ascii="Times New Roman" w:hAnsi="Times New Roman" w:cs="Times New Roman"/>
          <w:sz w:val="28"/>
          <w:szCs w:val="28"/>
        </w:rPr>
        <w:t xml:space="preserve"> услуги, в соответствующем финансовом году.</w:t>
      </w:r>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Стоимость (цена, тариф) s-ой прочей работы или услуги, учитываемой при расчете базового норматива затрат на общехозяйственные нужды на оказание i-ой </w:t>
      </w:r>
      <w:r w:rsidR="00AA6572">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определяется в соответствии с положениями </w:t>
      </w:r>
      <w:hyperlink w:anchor="P250" w:history="1">
        <w:r w:rsidRPr="00B74B53">
          <w:rPr>
            <w:rFonts w:ascii="Times New Roman" w:hAnsi="Times New Roman" w:cs="Times New Roman"/>
            <w:sz w:val="28"/>
            <w:szCs w:val="28"/>
          </w:rPr>
          <w:t>пункта 26</w:t>
        </w:r>
      </w:hyperlink>
      <w:r w:rsidRPr="00B74B53">
        <w:rPr>
          <w:rFonts w:ascii="Times New Roman" w:hAnsi="Times New Roman" w:cs="Times New Roman"/>
          <w:sz w:val="28"/>
          <w:szCs w:val="28"/>
        </w:rPr>
        <w:t xml:space="preserve"> нас</w:t>
      </w:r>
      <w:r w:rsidR="00C34E3B">
        <w:rPr>
          <w:rFonts w:ascii="Times New Roman" w:hAnsi="Times New Roman" w:cs="Times New Roman"/>
          <w:sz w:val="28"/>
          <w:szCs w:val="28"/>
        </w:rPr>
        <w:t>тоящего Порядка</w:t>
      </w:r>
      <w:r w:rsidRPr="00B74B53">
        <w:rPr>
          <w:rFonts w:ascii="Times New Roman" w:hAnsi="Times New Roman" w:cs="Times New Roman"/>
          <w:sz w:val="28"/>
          <w:szCs w:val="28"/>
        </w:rPr>
        <w:t>.</w:t>
      </w:r>
    </w:p>
    <w:p w:rsidR="004948B1" w:rsidRDefault="004948B1" w:rsidP="008D3EEA">
      <w:pPr>
        <w:pStyle w:val="ConsPlusNormal"/>
        <w:ind w:firstLine="709"/>
        <w:jc w:val="both"/>
        <w:rPr>
          <w:rFonts w:ascii="Times New Roman" w:hAnsi="Times New Roman" w:cs="Times New Roman"/>
          <w:sz w:val="28"/>
          <w:szCs w:val="28"/>
        </w:rPr>
      </w:pPr>
      <w:bookmarkStart w:id="6" w:name="P250"/>
      <w:bookmarkEnd w:id="6"/>
    </w:p>
    <w:p w:rsidR="00FB5D0F" w:rsidRPr="00B74B53" w:rsidRDefault="00FB5D0F" w:rsidP="008D3EEA">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 xml:space="preserve">26. Стоимость материальных запасов, особо ценного движимого имущества, работ и услуг, учитываемых при определении базового норматива затрат на оказание i-ой </w:t>
      </w:r>
      <w:r w:rsidR="00A114CC">
        <w:rPr>
          <w:rFonts w:ascii="Times New Roman" w:hAnsi="Times New Roman" w:cs="Times New Roman"/>
          <w:sz w:val="28"/>
          <w:szCs w:val="28"/>
        </w:rPr>
        <w:t>муниципальной</w:t>
      </w:r>
      <w:r w:rsidRPr="00B74B53">
        <w:rPr>
          <w:rFonts w:ascii="Times New Roman" w:hAnsi="Times New Roman" w:cs="Times New Roman"/>
          <w:sz w:val="28"/>
          <w:szCs w:val="28"/>
        </w:rPr>
        <w:t xml:space="preserve"> услуги,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 услуги, с учетом прогнозного индекса потребительских цен на конец соответствующего финансового года, определяемого в соответствии с прогнозом социально-экономического развития </w:t>
      </w:r>
      <w:r w:rsidR="00FC476E">
        <w:rPr>
          <w:rFonts w:ascii="Times New Roman" w:hAnsi="Times New Roman" w:cs="Times New Roman"/>
          <w:sz w:val="28"/>
          <w:szCs w:val="28"/>
        </w:rPr>
        <w:t>Георгиевского городского округа</w:t>
      </w:r>
      <w:r w:rsidR="00B630B6">
        <w:rPr>
          <w:rFonts w:ascii="Times New Roman" w:hAnsi="Times New Roman" w:cs="Times New Roman"/>
          <w:sz w:val="28"/>
          <w:szCs w:val="28"/>
        </w:rPr>
        <w:t xml:space="preserve"> Ставропольского края</w:t>
      </w:r>
      <w:r w:rsidRPr="00B74B53">
        <w:rPr>
          <w:rFonts w:ascii="Times New Roman" w:hAnsi="Times New Roman" w:cs="Times New Roman"/>
          <w:sz w:val="28"/>
          <w:szCs w:val="28"/>
        </w:rPr>
        <w:t>.</w:t>
      </w:r>
    </w:p>
    <w:p w:rsidR="00FB5D0F" w:rsidRDefault="00FB5D0F" w:rsidP="00F1231E">
      <w:pPr>
        <w:pStyle w:val="ConsPlusNormal"/>
        <w:ind w:firstLine="709"/>
        <w:jc w:val="both"/>
        <w:rPr>
          <w:rFonts w:ascii="Times New Roman" w:hAnsi="Times New Roman" w:cs="Times New Roman"/>
          <w:sz w:val="28"/>
          <w:szCs w:val="28"/>
        </w:rPr>
      </w:pPr>
      <w:r w:rsidRPr="00B74B53">
        <w:rPr>
          <w:rFonts w:ascii="Times New Roman" w:hAnsi="Times New Roman" w:cs="Times New Roman"/>
          <w:sz w:val="28"/>
          <w:szCs w:val="28"/>
        </w:rPr>
        <w:t>Определение значения идентичности и однородности материальных запасов, объектов особо ценного движимого имущества,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p>
    <w:p w:rsidR="004948B1" w:rsidRPr="00B74B53" w:rsidRDefault="004948B1" w:rsidP="00F1231E">
      <w:pPr>
        <w:pStyle w:val="ConsPlusNormal"/>
        <w:ind w:firstLine="709"/>
        <w:jc w:val="both"/>
        <w:rPr>
          <w:rFonts w:ascii="Times New Roman" w:hAnsi="Times New Roman" w:cs="Times New Roman"/>
          <w:sz w:val="28"/>
          <w:szCs w:val="28"/>
        </w:rPr>
      </w:pPr>
    </w:p>
    <w:p w:rsidR="00194402" w:rsidRDefault="00194402" w:rsidP="00F1231E">
      <w:pPr>
        <w:rPr>
          <w:rFonts w:ascii="Times New Roman" w:hAnsi="Times New Roman" w:cs="Times New Roman"/>
          <w:sz w:val="28"/>
          <w:szCs w:val="28"/>
        </w:rPr>
      </w:pPr>
      <w:r w:rsidRPr="00246D91">
        <w:rPr>
          <w:rFonts w:ascii="Times New Roman" w:hAnsi="Times New Roman" w:cs="Times New Roman"/>
          <w:sz w:val="28"/>
          <w:szCs w:val="28"/>
        </w:rPr>
        <w:t>27. Отрасле</w:t>
      </w:r>
      <w:r>
        <w:rPr>
          <w:rFonts w:ascii="Times New Roman" w:hAnsi="Times New Roman" w:cs="Times New Roman"/>
          <w:sz w:val="28"/>
          <w:szCs w:val="28"/>
        </w:rPr>
        <w:t xml:space="preserve">вой корректирующий коэффициент </w:t>
      </w:r>
      <w:r w:rsidRPr="006E3339">
        <w:rPr>
          <w:rFonts w:ascii="Times New Roman" w:hAnsi="Times New Roman" w:cs="Times New Roman"/>
          <w:noProof/>
          <w:sz w:val="24"/>
          <w:szCs w:val="24"/>
          <w:lang w:eastAsia="ru-RU"/>
        </w:rPr>
        <w:drawing>
          <wp:inline distT="0" distB="0" distL="0" distR="0" wp14:anchorId="5298E477" wp14:editId="4E817A4D">
            <wp:extent cx="457200" cy="257175"/>
            <wp:effectExtent l="0" t="0" r="0" b="9525"/>
            <wp:docPr id="2" name="Рисунок 2" descr="http://base.garant.ru/files/base/71137766/4131492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ase.garant.ru/files/base/71137766/4131492928.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246D91">
        <w:rPr>
          <w:rFonts w:ascii="Times New Roman" w:hAnsi="Times New Roman" w:cs="Times New Roman"/>
          <w:sz w:val="28"/>
          <w:szCs w:val="28"/>
        </w:rPr>
        <w:t xml:space="preserve"> рассчитывается к базовому нормативу затрат на оказание i-ой муниципальной услуги, исходя из соответствующих показателей отраслевой специфики.</w:t>
      </w:r>
    </w:p>
    <w:p w:rsidR="00194402" w:rsidRPr="00EC0137" w:rsidRDefault="00194402" w:rsidP="00F1231E">
      <w:pPr>
        <w:rPr>
          <w:rFonts w:ascii="Times New Roman" w:hAnsi="Times New Roman" w:cs="Times New Roman"/>
          <w:sz w:val="24"/>
          <w:szCs w:val="24"/>
        </w:rPr>
      </w:pPr>
      <w:r w:rsidRPr="00477D00">
        <w:rPr>
          <w:rFonts w:ascii="Times New Roman" w:hAnsi="Times New Roman" w:cs="Times New Roman"/>
          <w:sz w:val="28"/>
          <w:szCs w:val="28"/>
        </w:rPr>
        <w:t xml:space="preserve">Отраслевой корректирующий коэффициент </w:t>
      </w:r>
      <w:r w:rsidRPr="00477D00">
        <w:rPr>
          <w:rFonts w:ascii="Times New Roman" w:hAnsi="Times New Roman" w:cs="Times New Roman"/>
          <w:noProof/>
          <w:sz w:val="28"/>
          <w:szCs w:val="28"/>
          <w:lang w:eastAsia="ru-RU"/>
        </w:rPr>
        <w:drawing>
          <wp:inline distT="0" distB="0" distL="0" distR="0" wp14:anchorId="583DCA57" wp14:editId="55885ACC">
            <wp:extent cx="457200" cy="257175"/>
            <wp:effectExtent l="0" t="0" r="0" b="9525"/>
            <wp:docPr id="3" name="Рисунок 3" descr="http://base.garant.ru/files/base/71137766/4131492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ase.garant.ru/files/base/71137766/4131492928.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477D00">
        <w:rPr>
          <w:rFonts w:ascii="Times New Roman" w:hAnsi="Times New Roman" w:cs="Times New Roman"/>
          <w:sz w:val="28"/>
          <w:szCs w:val="28"/>
        </w:rPr>
        <w:t>рассчитывается по следующей формуле</w:t>
      </w:r>
      <w:r w:rsidRPr="00477D00">
        <w:rPr>
          <w:rFonts w:ascii="Times New Roman" w:hAnsi="Times New Roman" w:cs="Times New Roman"/>
          <w:sz w:val="24"/>
          <w:szCs w:val="24"/>
        </w:rPr>
        <w:t>:</w:t>
      </w:r>
    </w:p>
    <w:p w:rsidR="00194402" w:rsidRPr="00EC0137" w:rsidRDefault="00C34E3B" w:rsidP="008D3EEA">
      <w:pPr>
        <w:spacing w:after="200"/>
        <w:rPr>
          <w:rFonts w:ascii="Times New Roman" w:hAnsi="Times New Roman" w:cs="Times New Roman"/>
          <w:sz w:val="24"/>
          <w:szCs w:val="24"/>
        </w:rPr>
      </w:pPr>
      <w:r w:rsidRPr="00C34E3B">
        <w:rPr>
          <w:rFonts w:ascii="Times New Roman" w:hAnsi="Times New Roman" w:cs="Times New Roman"/>
          <w:noProof/>
          <w:sz w:val="24"/>
          <w:szCs w:val="24"/>
          <w:lang w:eastAsia="ru-RU"/>
        </w:rPr>
        <w:t xml:space="preserve"> </w:t>
      </w:r>
      <w:r w:rsidRPr="00EC0137">
        <w:rPr>
          <w:rFonts w:ascii="Times New Roman" w:hAnsi="Times New Roman" w:cs="Times New Roman"/>
          <w:noProof/>
          <w:sz w:val="24"/>
          <w:szCs w:val="24"/>
          <w:lang w:eastAsia="ru-RU"/>
        </w:rPr>
        <w:drawing>
          <wp:inline distT="0" distB="0" distL="0" distR="0" wp14:anchorId="45773DE7" wp14:editId="0A8EAE3F">
            <wp:extent cx="962025" cy="561975"/>
            <wp:effectExtent l="0" t="0" r="0" b="0"/>
            <wp:docPr id="4" name="Рисунок 4" descr="http://base.garant.ru/files/base/71137766/894948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ase.garant.ru/files/base/71137766/894948402.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62025" cy="561975"/>
                    </a:xfrm>
                    <a:prstGeom prst="rect">
                      <a:avLst/>
                    </a:prstGeom>
                    <a:noFill/>
                    <a:ln>
                      <a:noFill/>
                    </a:ln>
                  </pic:spPr>
                </pic:pic>
              </a:graphicData>
            </a:graphic>
          </wp:inline>
        </w:drawing>
      </w:r>
      <w:r>
        <w:rPr>
          <w:rFonts w:ascii="Times New Roman" w:hAnsi="Times New Roman" w:cs="Times New Roman"/>
          <w:noProof/>
          <w:sz w:val="24"/>
          <w:szCs w:val="24"/>
          <w:lang w:eastAsia="ru-RU"/>
        </w:rPr>
        <w:t>, где</w:t>
      </w:r>
    </w:p>
    <w:p w:rsidR="00EA5F3B" w:rsidRDefault="00194402" w:rsidP="008D3EEA">
      <w:pPr>
        <w:rPr>
          <w:rFonts w:ascii="Times New Roman" w:hAnsi="Times New Roman" w:cs="Times New Roman"/>
          <w:sz w:val="28"/>
          <w:szCs w:val="28"/>
        </w:rPr>
      </w:pPr>
      <w:r w:rsidRPr="00EC0137">
        <w:rPr>
          <w:rFonts w:ascii="Times New Roman" w:hAnsi="Times New Roman" w:cs="Times New Roman"/>
          <w:noProof/>
          <w:sz w:val="24"/>
          <w:szCs w:val="24"/>
          <w:lang w:eastAsia="ru-RU"/>
        </w:rPr>
        <w:drawing>
          <wp:inline distT="0" distB="0" distL="0" distR="0" wp14:anchorId="1EBF6CDF" wp14:editId="30C07384">
            <wp:extent cx="352425" cy="257175"/>
            <wp:effectExtent l="0" t="0" r="9525" b="9525"/>
            <wp:docPr id="5" name="Рисунок 5" descr="http://base.garant.ru/files/base/71137766/3164560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ase.garant.ru/files/base/71137766/3164560088.pn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EC0137">
        <w:rPr>
          <w:rFonts w:ascii="Times New Roman" w:hAnsi="Times New Roman" w:cs="Times New Roman"/>
          <w:sz w:val="24"/>
          <w:szCs w:val="24"/>
        </w:rPr>
        <w:t xml:space="preserve">- </w:t>
      </w:r>
      <w:r w:rsidRPr="00194402">
        <w:rPr>
          <w:rFonts w:ascii="Times New Roman" w:hAnsi="Times New Roman" w:cs="Times New Roman"/>
          <w:sz w:val="28"/>
          <w:szCs w:val="28"/>
        </w:rPr>
        <w:t xml:space="preserve">базовый норматив затрат на оказание i-ой муниципальной услуги с учетом показателей отраслевой специфики, рассчитанный с учетом норм, выраженных в натуральных показателях в соответствии со стандартами оказания услуги, по формулам в соответствии с </w:t>
      </w:r>
      <w:hyperlink r:id="rId65" w:anchor="block_13" w:history="1">
        <w:r w:rsidRPr="00194402">
          <w:rPr>
            <w:rFonts w:ascii="Times New Roman" w:hAnsi="Times New Roman" w:cs="Times New Roman"/>
            <w:sz w:val="28"/>
            <w:szCs w:val="28"/>
          </w:rPr>
          <w:t>пунктами 13-26</w:t>
        </w:r>
      </w:hyperlink>
      <w:r w:rsidRPr="00194402">
        <w:rPr>
          <w:rFonts w:ascii="Times New Roman" w:hAnsi="Times New Roman" w:cs="Times New Roman"/>
          <w:sz w:val="28"/>
          <w:szCs w:val="28"/>
        </w:rPr>
        <w:t xml:space="preserve"> настоящего Порядка.</w:t>
      </w:r>
    </w:p>
    <w:p w:rsidR="00194402" w:rsidRPr="00DB41F2" w:rsidRDefault="00EA5F3B" w:rsidP="00F1231E">
      <w:pPr>
        <w:ind w:firstLine="0"/>
        <w:rPr>
          <w:rFonts w:ascii="Times New Roman" w:hAnsi="Times New Roman" w:cs="Times New Roman"/>
          <w:sz w:val="28"/>
          <w:szCs w:val="28"/>
        </w:rPr>
      </w:pPr>
      <w:r>
        <w:rPr>
          <w:rFonts w:ascii="Times New Roman" w:hAnsi="Times New Roman" w:cs="Times New Roman"/>
          <w:sz w:val="28"/>
          <w:szCs w:val="28"/>
        </w:rPr>
        <w:lastRenderedPageBreak/>
        <w:tab/>
      </w:r>
      <w:r w:rsidR="00194402" w:rsidRPr="00DB41F2">
        <w:rPr>
          <w:rFonts w:ascii="Times New Roman" w:hAnsi="Times New Roman" w:cs="Times New Roman"/>
          <w:sz w:val="28"/>
          <w:szCs w:val="28"/>
        </w:rPr>
        <w:t xml:space="preserve">При отсутствии норм, выраженных в натуральных показателях, установленных стандартом оказания услуги, в отношении </w:t>
      </w:r>
      <w:r w:rsidR="00194402">
        <w:rPr>
          <w:rFonts w:ascii="Times New Roman" w:hAnsi="Times New Roman" w:cs="Times New Roman"/>
          <w:sz w:val="28"/>
          <w:szCs w:val="28"/>
        </w:rPr>
        <w:t>муниципальной</w:t>
      </w:r>
      <w:r w:rsidR="00194402" w:rsidRPr="00DB41F2">
        <w:rPr>
          <w:rFonts w:ascii="Times New Roman" w:hAnsi="Times New Roman" w:cs="Times New Roman"/>
          <w:sz w:val="28"/>
          <w:szCs w:val="28"/>
        </w:rPr>
        <w:t xml:space="preserve"> услуги в сфере </w:t>
      </w:r>
      <w:r w:rsidR="00B5680B">
        <w:rPr>
          <w:rFonts w:ascii="Times New Roman" w:hAnsi="Times New Roman" w:cs="Times New Roman"/>
          <w:sz w:val="28"/>
          <w:szCs w:val="28"/>
        </w:rPr>
        <w:t>физической культуры и спорта</w:t>
      </w:r>
      <w:r w:rsidR="00194402" w:rsidRPr="00DB41F2">
        <w:rPr>
          <w:rFonts w:ascii="Times New Roman" w:hAnsi="Times New Roman" w:cs="Times New Roman"/>
          <w:sz w:val="28"/>
          <w:szCs w:val="28"/>
        </w:rPr>
        <w:t xml:space="preserve">, оказываемой </w:t>
      </w:r>
      <w:r w:rsidR="00194402">
        <w:rPr>
          <w:rFonts w:ascii="Times New Roman" w:hAnsi="Times New Roman" w:cs="Times New Roman"/>
          <w:sz w:val="28"/>
          <w:szCs w:val="28"/>
        </w:rPr>
        <w:t>муниципальными</w:t>
      </w:r>
      <w:r w:rsidR="00194402" w:rsidRPr="00DB41F2">
        <w:rPr>
          <w:rFonts w:ascii="Times New Roman" w:hAnsi="Times New Roman" w:cs="Times New Roman"/>
          <w:sz w:val="28"/>
          <w:szCs w:val="28"/>
        </w:rPr>
        <w:t xml:space="preserve"> учреждениями, базовый норматив затрат на оказание i-ой </w:t>
      </w:r>
      <w:r w:rsidR="00194402">
        <w:rPr>
          <w:rFonts w:ascii="Times New Roman" w:hAnsi="Times New Roman" w:cs="Times New Roman"/>
          <w:sz w:val="28"/>
          <w:szCs w:val="28"/>
        </w:rPr>
        <w:t>муниципальной</w:t>
      </w:r>
      <w:r w:rsidR="00194402" w:rsidRPr="00DB41F2">
        <w:rPr>
          <w:rFonts w:ascii="Times New Roman" w:hAnsi="Times New Roman" w:cs="Times New Roman"/>
          <w:sz w:val="28"/>
          <w:szCs w:val="28"/>
        </w:rPr>
        <w:t xml:space="preserve"> услуги с учетом показателей отраслевой специфики определяется на основе метода наиболее эффективного учреждения, либо на основе медианного ме</w:t>
      </w:r>
      <w:r w:rsidR="002207AF">
        <w:rPr>
          <w:rFonts w:ascii="Times New Roman" w:hAnsi="Times New Roman" w:cs="Times New Roman"/>
          <w:sz w:val="28"/>
          <w:szCs w:val="28"/>
        </w:rPr>
        <w:t>тода;</w:t>
      </w:r>
    </w:p>
    <w:p w:rsidR="00194402" w:rsidRPr="00DB41F2" w:rsidRDefault="00194402" w:rsidP="008D3EEA">
      <w:pPr>
        <w:spacing w:after="200"/>
        <w:rPr>
          <w:rFonts w:ascii="Times New Roman" w:hAnsi="Times New Roman" w:cs="Times New Roman"/>
          <w:sz w:val="24"/>
          <w:szCs w:val="24"/>
        </w:rPr>
      </w:pPr>
      <w:r w:rsidRPr="00DB41F2">
        <w:rPr>
          <w:rFonts w:ascii="Times New Roman" w:hAnsi="Times New Roman" w:cs="Times New Roman"/>
          <w:noProof/>
          <w:sz w:val="24"/>
          <w:szCs w:val="24"/>
          <w:lang w:eastAsia="ru-RU"/>
        </w:rPr>
        <w:drawing>
          <wp:inline distT="0" distB="0" distL="0" distR="0" wp14:anchorId="621C53E3" wp14:editId="73CB097F">
            <wp:extent cx="333375" cy="257175"/>
            <wp:effectExtent l="0" t="0" r="9525" b="9525"/>
            <wp:docPr id="6" name="Рисунок 6" descr="http://base.garant.ru/files/base/71137766/2777399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ase.garant.ru/files/base/71137766/2777399959.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DB41F2">
        <w:rPr>
          <w:rFonts w:ascii="Times New Roman" w:hAnsi="Times New Roman" w:cs="Times New Roman"/>
          <w:sz w:val="24"/>
          <w:szCs w:val="24"/>
        </w:rPr>
        <w:t xml:space="preserve">- </w:t>
      </w:r>
      <w:r w:rsidRPr="00194402">
        <w:rPr>
          <w:rFonts w:ascii="Times New Roman" w:hAnsi="Times New Roman" w:cs="Times New Roman"/>
          <w:sz w:val="28"/>
          <w:szCs w:val="28"/>
        </w:rPr>
        <w:t>базовый норматив затрат на оказание i-ой муниципальной услуги.</w:t>
      </w:r>
    </w:p>
    <w:p w:rsidR="001B00A5" w:rsidRDefault="001B00A5">
      <w:pPr>
        <w:pStyle w:val="ConsPlusNormal"/>
        <w:jc w:val="both"/>
        <w:rPr>
          <w:rFonts w:ascii="Times New Roman" w:hAnsi="Times New Roman" w:cs="Times New Roman"/>
          <w:sz w:val="28"/>
          <w:szCs w:val="28"/>
        </w:rPr>
      </w:pPr>
    </w:p>
    <w:p w:rsidR="001B00A5" w:rsidRDefault="001B00A5">
      <w:pPr>
        <w:pStyle w:val="ConsPlusNormal"/>
        <w:jc w:val="both"/>
        <w:rPr>
          <w:rFonts w:ascii="Times New Roman" w:hAnsi="Times New Roman" w:cs="Times New Roman"/>
          <w:sz w:val="28"/>
          <w:szCs w:val="28"/>
        </w:rPr>
      </w:pPr>
    </w:p>
    <w:p w:rsidR="001B00A5" w:rsidRDefault="001B00A5">
      <w:pPr>
        <w:pStyle w:val="ConsPlusNormal"/>
        <w:jc w:val="both"/>
        <w:rPr>
          <w:rFonts w:ascii="Times New Roman" w:hAnsi="Times New Roman" w:cs="Times New Roman"/>
          <w:sz w:val="28"/>
          <w:szCs w:val="28"/>
        </w:rPr>
      </w:pPr>
    </w:p>
    <w:p w:rsidR="00F1231E" w:rsidRDefault="001B00A5" w:rsidP="00F1231E">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2867E7">
        <w:rPr>
          <w:rFonts w:ascii="Times New Roman" w:hAnsi="Times New Roman" w:cs="Times New Roman"/>
          <w:sz w:val="28"/>
          <w:szCs w:val="28"/>
        </w:rPr>
        <w:t>администрации</w:t>
      </w:r>
    </w:p>
    <w:p w:rsidR="00F1231E" w:rsidRDefault="002867E7" w:rsidP="00F1231E">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Георгиевского</w:t>
      </w:r>
      <w:r w:rsidR="001B00A5">
        <w:rPr>
          <w:rFonts w:ascii="Times New Roman" w:hAnsi="Times New Roman" w:cs="Times New Roman"/>
          <w:sz w:val="28"/>
          <w:szCs w:val="28"/>
        </w:rPr>
        <w:t xml:space="preserve"> городского округа</w:t>
      </w:r>
    </w:p>
    <w:p w:rsidR="001B00A5" w:rsidRDefault="002867E7" w:rsidP="00F1231E">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F1231E">
        <w:rPr>
          <w:rFonts w:ascii="Times New Roman" w:hAnsi="Times New Roman" w:cs="Times New Roman"/>
          <w:sz w:val="28"/>
          <w:szCs w:val="28"/>
        </w:rPr>
        <w:t xml:space="preserve"> </w:t>
      </w:r>
      <w:r>
        <w:rPr>
          <w:rFonts w:ascii="Times New Roman" w:hAnsi="Times New Roman" w:cs="Times New Roman"/>
          <w:sz w:val="28"/>
          <w:szCs w:val="28"/>
        </w:rPr>
        <w:t xml:space="preserve">      </w:t>
      </w:r>
      <w:r w:rsidR="00F1231E">
        <w:rPr>
          <w:rFonts w:ascii="Times New Roman" w:hAnsi="Times New Roman" w:cs="Times New Roman"/>
          <w:sz w:val="28"/>
          <w:szCs w:val="28"/>
        </w:rPr>
        <w:t xml:space="preserve">      Ю.В.</w:t>
      </w:r>
      <w:r>
        <w:rPr>
          <w:rFonts w:ascii="Times New Roman" w:hAnsi="Times New Roman" w:cs="Times New Roman"/>
          <w:sz w:val="28"/>
          <w:szCs w:val="28"/>
        </w:rPr>
        <w:t>Логинова</w:t>
      </w:r>
    </w:p>
    <w:p w:rsidR="009A19DC" w:rsidRDefault="009A19DC" w:rsidP="00F1231E">
      <w:pPr>
        <w:pStyle w:val="ConsPlusNormal"/>
        <w:spacing w:line="240" w:lineRule="exact"/>
        <w:rPr>
          <w:rFonts w:ascii="Times New Roman" w:hAnsi="Times New Roman" w:cs="Times New Roman"/>
          <w:sz w:val="28"/>
          <w:szCs w:val="28"/>
        </w:rPr>
      </w:pPr>
    </w:p>
    <w:p w:rsidR="00F1231E" w:rsidRDefault="00F1231E">
      <w:pPr>
        <w:spacing w:after="200" w:line="276" w:lineRule="auto"/>
        <w:ind w:firstLine="0"/>
        <w:jc w:val="left"/>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A300D7" w:rsidRPr="00A300D7" w:rsidRDefault="00C04CB5" w:rsidP="00AF5DA0">
      <w:pPr>
        <w:pStyle w:val="ConsPlusNormal"/>
        <w:spacing w:line="240" w:lineRule="exact"/>
        <w:ind w:left="5103"/>
        <w:jc w:val="center"/>
        <w:rPr>
          <w:rFonts w:ascii="Times New Roman" w:hAnsi="Times New Roman" w:cs="Times New Roman"/>
          <w:sz w:val="28"/>
          <w:szCs w:val="28"/>
        </w:rPr>
      </w:pPr>
      <w:r w:rsidRPr="00A300D7">
        <w:rPr>
          <w:rFonts w:ascii="Times New Roman" w:hAnsi="Times New Roman" w:cs="Times New Roman"/>
          <w:sz w:val="28"/>
          <w:szCs w:val="28"/>
        </w:rPr>
        <w:lastRenderedPageBreak/>
        <w:t>Приложение</w:t>
      </w:r>
    </w:p>
    <w:p w:rsidR="00A300D7" w:rsidRPr="00A300D7" w:rsidRDefault="00A300D7" w:rsidP="00AF5DA0">
      <w:pPr>
        <w:pStyle w:val="ConsPlusNormal"/>
        <w:spacing w:line="240" w:lineRule="exact"/>
        <w:ind w:left="5103"/>
        <w:jc w:val="center"/>
        <w:rPr>
          <w:rFonts w:ascii="Times New Roman" w:hAnsi="Times New Roman" w:cs="Times New Roman"/>
          <w:sz w:val="28"/>
          <w:szCs w:val="28"/>
        </w:rPr>
      </w:pPr>
    </w:p>
    <w:p w:rsidR="00C04CB5" w:rsidRPr="00A300D7" w:rsidRDefault="00C04CB5" w:rsidP="00AF5DA0">
      <w:pPr>
        <w:tabs>
          <w:tab w:val="left" w:pos="4692"/>
        </w:tabs>
        <w:spacing w:line="240" w:lineRule="exact"/>
        <w:ind w:left="5103" w:firstLine="0"/>
        <w:rPr>
          <w:rFonts w:ascii="Times New Roman" w:hAnsi="Times New Roman" w:cs="Times New Roman"/>
          <w:sz w:val="28"/>
          <w:szCs w:val="28"/>
        </w:rPr>
      </w:pPr>
      <w:r w:rsidRPr="00A300D7">
        <w:rPr>
          <w:rFonts w:ascii="Times New Roman" w:hAnsi="Times New Roman" w:cs="Times New Roman"/>
          <w:sz w:val="28"/>
          <w:szCs w:val="28"/>
        </w:rPr>
        <w:t xml:space="preserve">к Порядку </w:t>
      </w:r>
      <w:r w:rsidR="00A300D7" w:rsidRPr="00A300D7">
        <w:rPr>
          <w:rFonts w:ascii="Times New Roman" w:hAnsi="Times New Roman" w:cs="Times New Roman"/>
          <w:sz w:val="28"/>
          <w:szCs w:val="28"/>
        </w:rPr>
        <w:t>определения значений нормативных затрат</w:t>
      </w:r>
      <w:r w:rsidR="00AF5DA0">
        <w:rPr>
          <w:rFonts w:ascii="Times New Roman" w:hAnsi="Times New Roman" w:cs="Times New Roman"/>
          <w:sz w:val="28"/>
          <w:szCs w:val="28"/>
        </w:rPr>
        <w:t xml:space="preserve"> </w:t>
      </w:r>
      <w:r w:rsidR="00A300D7" w:rsidRPr="00A300D7">
        <w:rPr>
          <w:rFonts w:ascii="Times New Roman" w:hAnsi="Times New Roman" w:cs="Times New Roman"/>
          <w:sz w:val="28"/>
          <w:szCs w:val="28"/>
        </w:rPr>
        <w:t>на оказание муниципальных услуг в сфере физической культуры и спорта, муниципальными бюджетными учреждениями Георгиевского городского округа Ставропольского края на очередной финансовый год и плановый период</w:t>
      </w:r>
    </w:p>
    <w:p w:rsidR="00A300D7" w:rsidRDefault="00A300D7" w:rsidP="00AF5DA0">
      <w:pPr>
        <w:tabs>
          <w:tab w:val="left" w:pos="4692"/>
        </w:tabs>
        <w:ind w:firstLine="0"/>
        <w:jc w:val="center"/>
        <w:rPr>
          <w:rFonts w:ascii="Times New Roman" w:hAnsi="Times New Roman" w:cs="Times New Roman"/>
          <w:sz w:val="28"/>
          <w:szCs w:val="28"/>
        </w:rPr>
      </w:pPr>
    </w:p>
    <w:p w:rsidR="00AF5DA0" w:rsidRDefault="00AF5DA0" w:rsidP="00AF5DA0">
      <w:pPr>
        <w:tabs>
          <w:tab w:val="left" w:pos="4692"/>
        </w:tabs>
        <w:ind w:firstLine="0"/>
        <w:jc w:val="center"/>
        <w:rPr>
          <w:rFonts w:ascii="Times New Roman" w:hAnsi="Times New Roman" w:cs="Times New Roman"/>
          <w:sz w:val="28"/>
          <w:szCs w:val="28"/>
        </w:rPr>
      </w:pPr>
    </w:p>
    <w:p w:rsidR="00AF5DA0" w:rsidRDefault="00AF5DA0" w:rsidP="00AF5DA0">
      <w:pPr>
        <w:tabs>
          <w:tab w:val="left" w:pos="4692"/>
        </w:tabs>
        <w:ind w:firstLine="0"/>
        <w:jc w:val="center"/>
        <w:rPr>
          <w:rFonts w:ascii="Times New Roman" w:hAnsi="Times New Roman" w:cs="Times New Roman"/>
          <w:sz w:val="28"/>
          <w:szCs w:val="28"/>
        </w:rPr>
      </w:pPr>
    </w:p>
    <w:p w:rsidR="00CC2978" w:rsidRPr="00C04CB5" w:rsidRDefault="00CC2978" w:rsidP="00AF5DA0">
      <w:pPr>
        <w:tabs>
          <w:tab w:val="left" w:pos="4692"/>
        </w:tabs>
        <w:ind w:firstLine="0"/>
        <w:jc w:val="center"/>
        <w:rPr>
          <w:rFonts w:ascii="Times New Roman" w:hAnsi="Times New Roman" w:cs="Times New Roman"/>
          <w:sz w:val="28"/>
          <w:szCs w:val="28"/>
        </w:rPr>
      </w:pPr>
    </w:p>
    <w:tbl>
      <w:tblPr>
        <w:tblW w:w="9050" w:type="dxa"/>
        <w:jc w:val="center"/>
        <w:tblLayout w:type="fixed"/>
        <w:tblCellMar>
          <w:top w:w="15" w:type="dxa"/>
          <w:left w:w="15" w:type="dxa"/>
          <w:bottom w:w="15" w:type="dxa"/>
          <w:right w:w="15" w:type="dxa"/>
        </w:tblCellMar>
        <w:tblLook w:val="04A0" w:firstRow="1" w:lastRow="0" w:firstColumn="1" w:lastColumn="0" w:noHBand="0" w:noVBand="1"/>
      </w:tblPr>
      <w:tblGrid>
        <w:gridCol w:w="1169"/>
        <w:gridCol w:w="1018"/>
        <w:gridCol w:w="2276"/>
        <w:gridCol w:w="1422"/>
        <w:gridCol w:w="1885"/>
        <w:gridCol w:w="1280"/>
      </w:tblGrid>
      <w:tr w:rsidR="00C04CB5" w:rsidRPr="00C04CB5" w:rsidTr="007B557C">
        <w:trPr>
          <w:trHeight w:val="2223"/>
          <w:jc w:val="center"/>
        </w:trPr>
        <w:tc>
          <w:tcPr>
            <w:tcW w:w="11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 xml:space="preserve">Наименование </w:t>
            </w:r>
            <w:r w:rsidR="00CC2978">
              <w:rPr>
                <w:rFonts w:ascii="Times New Roman" w:hAnsi="Times New Roman" w:cs="Times New Roman"/>
                <w:sz w:val="24"/>
                <w:szCs w:val="24"/>
              </w:rPr>
              <w:t>муниципальной</w:t>
            </w:r>
            <w:r w:rsidRPr="00C04CB5">
              <w:rPr>
                <w:rFonts w:ascii="Times New Roman" w:hAnsi="Times New Roman" w:cs="Times New Roman"/>
                <w:sz w:val="24"/>
                <w:szCs w:val="24"/>
              </w:rPr>
              <w:t xml:space="preserve"> услуги</w:t>
            </w:r>
            <w:hyperlink r:id="rId67" w:anchor="block_1101" w:history="1">
              <w:r w:rsidRPr="00C04CB5">
                <w:rPr>
                  <w:rFonts w:ascii="Times New Roman" w:hAnsi="Times New Roman" w:cs="Times New Roman"/>
                  <w:sz w:val="24"/>
                  <w:szCs w:val="24"/>
                </w:rPr>
                <w:t>*(1)</w:t>
              </w:r>
            </w:hyperlink>
          </w:p>
        </w:tc>
        <w:tc>
          <w:tcPr>
            <w:tcW w:w="1018"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Уникальный номер реестровой записи</w:t>
            </w:r>
            <w:hyperlink r:id="rId68" w:anchor="block_1102" w:history="1">
              <w:r w:rsidRPr="00C04CB5">
                <w:rPr>
                  <w:rFonts w:ascii="Times New Roman" w:hAnsi="Times New Roman" w:cs="Times New Roman"/>
                  <w:sz w:val="24"/>
                  <w:szCs w:val="24"/>
                </w:rPr>
                <w:t>*(2)</w:t>
              </w:r>
            </w:hyperlink>
          </w:p>
        </w:tc>
        <w:tc>
          <w:tcPr>
            <w:tcW w:w="2276"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Наименование натуральной нормы</w:t>
            </w:r>
            <w:hyperlink r:id="rId69" w:anchor="block_1103" w:history="1">
              <w:r w:rsidRPr="00C04CB5">
                <w:rPr>
                  <w:rFonts w:ascii="Times New Roman" w:hAnsi="Times New Roman" w:cs="Times New Roman"/>
                  <w:sz w:val="24"/>
                  <w:szCs w:val="24"/>
                </w:rPr>
                <w:t>*(3)</w:t>
              </w:r>
            </w:hyperlink>
          </w:p>
        </w:tc>
        <w:tc>
          <w:tcPr>
            <w:tcW w:w="1422"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Единица измерения натуральной нормы</w:t>
            </w:r>
            <w:hyperlink r:id="rId70" w:anchor="block_1104" w:history="1">
              <w:r w:rsidRPr="00C04CB5">
                <w:rPr>
                  <w:rFonts w:ascii="Times New Roman" w:hAnsi="Times New Roman" w:cs="Times New Roman"/>
                  <w:sz w:val="24"/>
                  <w:szCs w:val="24"/>
                </w:rPr>
                <w:t>*(4)</w:t>
              </w:r>
            </w:hyperlink>
          </w:p>
        </w:tc>
        <w:tc>
          <w:tcPr>
            <w:tcW w:w="1885"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Значение натуральной нормы</w:t>
            </w:r>
            <w:hyperlink r:id="rId71" w:anchor="block_1105" w:history="1">
              <w:r w:rsidRPr="00C04CB5">
                <w:rPr>
                  <w:rFonts w:ascii="Times New Roman" w:hAnsi="Times New Roman" w:cs="Times New Roman"/>
                  <w:sz w:val="24"/>
                  <w:szCs w:val="24"/>
                </w:rPr>
                <w:t>*(5)</w:t>
              </w:r>
            </w:hyperlink>
          </w:p>
        </w:tc>
        <w:tc>
          <w:tcPr>
            <w:tcW w:w="1280"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Примечание</w:t>
            </w:r>
            <w:hyperlink r:id="rId72" w:anchor="block_1106" w:history="1">
              <w:r w:rsidRPr="00C04CB5">
                <w:rPr>
                  <w:rFonts w:ascii="Times New Roman" w:hAnsi="Times New Roman" w:cs="Times New Roman"/>
                  <w:sz w:val="24"/>
                  <w:szCs w:val="24"/>
                </w:rPr>
                <w:t>*(6)</w:t>
              </w:r>
            </w:hyperlink>
          </w:p>
        </w:tc>
      </w:tr>
      <w:tr w:rsidR="00C04CB5" w:rsidRPr="00C04CB5" w:rsidTr="007B557C">
        <w:trPr>
          <w:trHeight w:val="537"/>
          <w:jc w:val="center"/>
        </w:trPr>
        <w:tc>
          <w:tcPr>
            <w:tcW w:w="1169"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1</w:t>
            </w:r>
          </w:p>
        </w:tc>
        <w:tc>
          <w:tcPr>
            <w:tcW w:w="1018" w:type="dxa"/>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2</w:t>
            </w:r>
          </w:p>
        </w:tc>
        <w:tc>
          <w:tcPr>
            <w:tcW w:w="2276" w:type="dxa"/>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3</w:t>
            </w:r>
          </w:p>
        </w:tc>
        <w:tc>
          <w:tcPr>
            <w:tcW w:w="1422" w:type="dxa"/>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4</w:t>
            </w:r>
          </w:p>
        </w:tc>
        <w:tc>
          <w:tcPr>
            <w:tcW w:w="1885" w:type="dxa"/>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5</w:t>
            </w:r>
          </w:p>
        </w:tc>
        <w:tc>
          <w:tcPr>
            <w:tcW w:w="1280" w:type="dxa"/>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center"/>
              <w:rPr>
                <w:rFonts w:ascii="Times New Roman" w:hAnsi="Times New Roman" w:cs="Times New Roman"/>
                <w:sz w:val="24"/>
                <w:szCs w:val="24"/>
              </w:rPr>
            </w:pPr>
            <w:r w:rsidRPr="00C04CB5">
              <w:rPr>
                <w:rFonts w:ascii="Times New Roman" w:hAnsi="Times New Roman" w:cs="Times New Roman"/>
                <w:sz w:val="24"/>
                <w:szCs w:val="24"/>
              </w:rPr>
              <w:t>6</w:t>
            </w:r>
          </w:p>
        </w:tc>
      </w:tr>
      <w:tr w:rsidR="00C04CB5" w:rsidRPr="00C04CB5" w:rsidTr="007B557C">
        <w:trPr>
          <w:trHeight w:val="663"/>
          <w:jc w:val="center"/>
        </w:trPr>
        <w:tc>
          <w:tcPr>
            <w:tcW w:w="1169" w:type="dxa"/>
            <w:vMerge w:val="restart"/>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val="restart"/>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1.1. Работники, непосредственно связанные с оказанием муниципальной услуги</w:t>
            </w:r>
          </w:p>
        </w:tc>
      </w:tr>
      <w:tr w:rsidR="00C04CB5" w:rsidRPr="00C04CB5" w:rsidTr="007B557C">
        <w:trPr>
          <w:trHeight w:val="948"/>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1.2. Материальные запасы и особо ценное движимое имущество, потребляемые (используемые) в процессе оказания муниципальной услуги</w:t>
            </w:r>
          </w:p>
        </w:tc>
      </w:tr>
      <w:tr w:rsidR="00C04CB5" w:rsidRPr="00C04CB5" w:rsidTr="007B557C">
        <w:trPr>
          <w:trHeight w:val="151"/>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1.3. Иные натуральные нормы, непосредственно используемые в процессе оказания муниципальной услуги</w:t>
            </w:r>
          </w:p>
        </w:tc>
      </w:tr>
      <w:tr w:rsidR="00C04CB5" w:rsidRPr="00C04CB5" w:rsidTr="007B557C">
        <w:trPr>
          <w:trHeight w:val="151"/>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2. Натуральные нормы на общехозяйственные нужды</w:t>
            </w:r>
          </w:p>
        </w:tc>
      </w:tr>
      <w:tr w:rsidR="00C04CB5" w:rsidRPr="00C04CB5" w:rsidTr="007B557C">
        <w:trPr>
          <w:trHeight w:val="416"/>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2.1. Коммунальные услуги</w:t>
            </w:r>
          </w:p>
        </w:tc>
      </w:tr>
      <w:tr w:rsidR="00C04CB5" w:rsidRPr="00C04CB5" w:rsidTr="007B557C">
        <w:trPr>
          <w:trHeight w:val="737"/>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2.2. Содержание объектов недвижимого имущества, необходимого для выполнения муниципального задания</w:t>
            </w:r>
          </w:p>
        </w:tc>
      </w:tr>
      <w:tr w:rsidR="00C04CB5" w:rsidRPr="00C04CB5" w:rsidTr="007B557C">
        <w:trPr>
          <w:trHeight w:val="898"/>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 xml:space="preserve">2.3. Содержание объектов особо ценного движимого имущества, необходимого </w:t>
            </w:r>
            <w:r w:rsidR="002867E7">
              <w:rPr>
                <w:rFonts w:ascii="Times New Roman" w:hAnsi="Times New Roman" w:cs="Times New Roman"/>
                <w:sz w:val="24"/>
                <w:szCs w:val="24"/>
              </w:rPr>
              <w:t xml:space="preserve">для выполнения муниципального  </w:t>
            </w:r>
            <w:r w:rsidRPr="00C04CB5">
              <w:rPr>
                <w:rFonts w:ascii="Times New Roman" w:hAnsi="Times New Roman" w:cs="Times New Roman"/>
                <w:sz w:val="24"/>
                <w:szCs w:val="24"/>
              </w:rPr>
              <w:t>задания</w:t>
            </w:r>
          </w:p>
        </w:tc>
      </w:tr>
      <w:tr w:rsidR="00C04CB5" w:rsidRPr="00C04CB5" w:rsidTr="007B557C">
        <w:trPr>
          <w:trHeight w:val="569"/>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2.4. Услуги связи</w:t>
            </w:r>
          </w:p>
        </w:tc>
      </w:tr>
      <w:tr w:rsidR="00C04CB5" w:rsidRPr="00C04CB5" w:rsidTr="007B557C">
        <w:trPr>
          <w:trHeight w:val="569"/>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2.5. Транспортные услуги</w:t>
            </w:r>
          </w:p>
        </w:tc>
      </w:tr>
      <w:tr w:rsidR="00C04CB5" w:rsidRPr="00C04CB5" w:rsidTr="007B557C">
        <w:trPr>
          <w:trHeight w:val="726"/>
          <w:jc w:val="center"/>
        </w:trPr>
        <w:tc>
          <w:tcPr>
            <w:tcW w:w="1169" w:type="dxa"/>
            <w:vMerge/>
            <w:tcBorders>
              <w:left w:val="single" w:sz="6" w:space="0" w:color="000000"/>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1018" w:type="dxa"/>
            <w:vMerge/>
            <w:tcBorders>
              <w:bottom w:val="single" w:sz="6" w:space="0" w:color="000000"/>
              <w:right w:val="single" w:sz="6" w:space="0" w:color="000000"/>
            </w:tcBorders>
            <w:vAlign w:val="center"/>
            <w:hideMark/>
          </w:tcPr>
          <w:p w:rsidR="00C04CB5" w:rsidRPr="00C04CB5" w:rsidRDefault="00C04CB5" w:rsidP="007B557C">
            <w:pPr>
              <w:ind w:firstLine="0"/>
              <w:jc w:val="left"/>
              <w:rPr>
                <w:rFonts w:ascii="Times New Roman" w:hAnsi="Times New Roman" w:cs="Times New Roman"/>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C04CB5" w:rsidRDefault="00C04CB5" w:rsidP="007B557C">
            <w:pPr>
              <w:ind w:firstLine="0"/>
              <w:jc w:val="left"/>
              <w:rPr>
                <w:rFonts w:ascii="Times New Roman" w:hAnsi="Times New Roman" w:cs="Times New Roman"/>
                <w:sz w:val="24"/>
                <w:szCs w:val="24"/>
              </w:rPr>
            </w:pPr>
            <w:r w:rsidRPr="00C04CB5">
              <w:rPr>
                <w:rFonts w:ascii="Times New Roman" w:hAnsi="Times New Roman" w:cs="Times New Roman"/>
                <w:sz w:val="24"/>
                <w:szCs w:val="24"/>
              </w:rPr>
              <w:t>2.6. Работники, которые не принимают непосредственного участия в оказании муниципальной услуги</w:t>
            </w:r>
          </w:p>
        </w:tc>
      </w:tr>
      <w:tr w:rsidR="00C04CB5" w:rsidRPr="002F6F23" w:rsidTr="007B557C">
        <w:trPr>
          <w:trHeight w:val="411"/>
          <w:jc w:val="center"/>
        </w:trPr>
        <w:tc>
          <w:tcPr>
            <w:tcW w:w="1169" w:type="dxa"/>
            <w:vMerge/>
            <w:tcBorders>
              <w:left w:val="single" w:sz="6" w:space="0" w:color="000000"/>
              <w:bottom w:val="single" w:sz="6" w:space="0" w:color="000000"/>
              <w:right w:val="single" w:sz="6" w:space="0" w:color="000000"/>
            </w:tcBorders>
            <w:vAlign w:val="center"/>
            <w:hideMark/>
          </w:tcPr>
          <w:p w:rsidR="00C04CB5" w:rsidRPr="002F6F23" w:rsidRDefault="00C04CB5" w:rsidP="007B557C">
            <w:pPr>
              <w:ind w:firstLine="0"/>
              <w:jc w:val="left"/>
              <w:rPr>
                <w:rFonts w:ascii="Times New Roman" w:hAnsi="Times New Roman" w:cs="Times New Roman"/>
                <w:i/>
                <w:sz w:val="24"/>
                <w:szCs w:val="24"/>
              </w:rPr>
            </w:pPr>
          </w:p>
        </w:tc>
        <w:tc>
          <w:tcPr>
            <w:tcW w:w="1018" w:type="dxa"/>
            <w:vMerge/>
            <w:tcBorders>
              <w:bottom w:val="single" w:sz="6" w:space="0" w:color="000000"/>
              <w:right w:val="single" w:sz="6" w:space="0" w:color="000000"/>
            </w:tcBorders>
            <w:vAlign w:val="center"/>
            <w:hideMark/>
          </w:tcPr>
          <w:p w:rsidR="00C04CB5" w:rsidRPr="002F6F23" w:rsidRDefault="00C04CB5" w:rsidP="007B557C">
            <w:pPr>
              <w:ind w:firstLine="0"/>
              <w:jc w:val="left"/>
              <w:rPr>
                <w:rFonts w:ascii="Times New Roman" w:hAnsi="Times New Roman" w:cs="Times New Roman"/>
                <w:i/>
                <w:sz w:val="24"/>
                <w:szCs w:val="24"/>
              </w:rPr>
            </w:pPr>
          </w:p>
        </w:tc>
        <w:tc>
          <w:tcPr>
            <w:tcW w:w="6863" w:type="dxa"/>
            <w:gridSpan w:val="4"/>
            <w:tcBorders>
              <w:bottom w:val="single" w:sz="6" w:space="0" w:color="000000"/>
              <w:right w:val="single" w:sz="6" w:space="0" w:color="000000"/>
            </w:tcBorders>
            <w:tcMar>
              <w:top w:w="0" w:type="dxa"/>
              <w:left w:w="0" w:type="dxa"/>
              <w:bottom w:w="0" w:type="dxa"/>
              <w:right w:w="0" w:type="dxa"/>
            </w:tcMar>
            <w:hideMark/>
          </w:tcPr>
          <w:p w:rsidR="00C04CB5" w:rsidRPr="002F6F23" w:rsidRDefault="00C04CB5" w:rsidP="007B557C">
            <w:pPr>
              <w:ind w:firstLine="0"/>
              <w:jc w:val="left"/>
              <w:rPr>
                <w:rFonts w:ascii="Times New Roman" w:hAnsi="Times New Roman" w:cs="Times New Roman"/>
                <w:i/>
                <w:sz w:val="24"/>
                <w:szCs w:val="24"/>
              </w:rPr>
            </w:pPr>
            <w:r w:rsidRPr="002F6F23">
              <w:rPr>
                <w:rFonts w:ascii="Times New Roman" w:hAnsi="Times New Roman" w:cs="Times New Roman"/>
                <w:i/>
                <w:sz w:val="24"/>
                <w:szCs w:val="24"/>
              </w:rPr>
              <w:t>2.7. Прочие общехозяйственные нужды</w:t>
            </w:r>
          </w:p>
        </w:tc>
      </w:tr>
    </w:tbl>
    <w:p w:rsidR="00C04CB5" w:rsidRPr="002F6F23" w:rsidRDefault="00C04CB5" w:rsidP="00C04CB5">
      <w:pPr>
        <w:spacing w:after="200" w:line="276" w:lineRule="auto"/>
        <w:ind w:firstLine="0"/>
        <w:jc w:val="left"/>
        <w:rPr>
          <w:rFonts w:ascii="Times New Roman" w:hAnsi="Times New Roman" w:cs="Times New Roman"/>
          <w:i/>
          <w:sz w:val="24"/>
          <w:szCs w:val="24"/>
        </w:rPr>
      </w:pPr>
    </w:p>
    <w:p w:rsidR="00C04CB5" w:rsidRPr="00C04CB5" w:rsidRDefault="00EC58FE" w:rsidP="00D45B85">
      <w:pPr>
        <w:ind w:firstLine="0"/>
        <w:rPr>
          <w:rFonts w:ascii="Times New Roman" w:hAnsi="Times New Roman" w:cs="Times New Roman"/>
          <w:sz w:val="28"/>
          <w:szCs w:val="28"/>
        </w:rPr>
      </w:pPr>
      <w:r>
        <w:rPr>
          <w:rFonts w:ascii="Times New Roman" w:hAnsi="Times New Roman" w:cs="Times New Roman"/>
          <w:sz w:val="28"/>
          <w:szCs w:val="28"/>
        </w:rPr>
        <w:lastRenderedPageBreak/>
        <w:tab/>
      </w:r>
      <w:r w:rsidR="00C04CB5" w:rsidRPr="00C04CB5">
        <w:rPr>
          <w:rFonts w:ascii="Times New Roman" w:hAnsi="Times New Roman" w:cs="Times New Roman"/>
          <w:sz w:val="28"/>
          <w:szCs w:val="28"/>
        </w:rPr>
        <w:t xml:space="preserve">*(1) - в </w:t>
      </w:r>
      <w:hyperlink r:id="rId73" w:anchor="block_110" w:history="1">
        <w:r w:rsidR="00C04CB5" w:rsidRPr="00C04CB5">
          <w:rPr>
            <w:rFonts w:ascii="Times New Roman" w:hAnsi="Times New Roman" w:cs="Times New Roman"/>
            <w:sz w:val="28"/>
            <w:szCs w:val="28"/>
          </w:rPr>
          <w:t>графе 1</w:t>
        </w:r>
      </w:hyperlink>
      <w:r w:rsidR="00C04CB5" w:rsidRPr="00C04CB5">
        <w:rPr>
          <w:rFonts w:ascii="Times New Roman" w:hAnsi="Times New Roman" w:cs="Times New Roman"/>
          <w:sz w:val="28"/>
          <w:szCs w:val="28"/>
        </w:rPr>
        <w:t xml:space="preserve"> </w:t>
      </w:r>
      <w:r w:rsidR="00CB37C7">
        <w:rPr>
          <w:rFonts w:ascii="Times New Roman" w:hAnsi="Times New Roman" w:cs="Times New Roman"/>
          <w:sz w:val="28"/>
          <w:szCs w:val="28"/>
        </w:rPr>
        <w:t>«</w:t>
      </w:r>
      <w:r w:rsidR="00C04CB5" w:rsidRPr="00C04CB5">
        <w:rPr>
          <w:rFonts w:ascii="Times New Roman" w:hAnsi="Times New Roman" w:cs="Times New Roman"/>
          <w:sz w:val="28"/>
          <w:szCs w:val="28"/>
        </w:rPr>
        <w:t>Наименование муниципальной услуги</w:t>
      </w:r>
      <w:r w:rsidR="00CB37C7">
        <w:rPr>
          <w:rFonts w:ascii="Times New Roman" w:hAnsi="Times New Roman" w:cs="Times New Roman"/>
          <w:sz w:val="28"/>
          <w:szCs w:val="28"/>
        </w:rPr>
        <w:t>»</w:t>
      </w:r>
      <w:r w:rsidR="00C04CB5" w:rsidRPr="00C04CB5">
        <w:rPr>
          <w:rFonts w:ascii="Times New Roman" w:hAnsi="Times New Roman" w:cs="Times New Roman"/>
          <w:sz w:val="28"/>
          <w:szCs w:val="28"/>
        </w:rPr>
        <w:t xml:space="preserve"> указывается наименование муниципальной услуги в сфере </w:t>
      </w:r>
      <w:r w:rsidR="00060BDE">
        <w:rPr>
          <w:rFonts w:ascii="Times New Roman" w:hAnsi="Times New Roman" w:cs="Times New Roman"/>
          <w:sz w:val="28"/>
          <w:szCs w:val="28"/>
        </w:rPr>
        <w:t>физической культуры и спорта</w:t>
      </w:r>
      <w:r w:rsidR="00C04CB5" w:rsidRPr="00C04CB5">
        <w:rPr>
          <w:rFonts w:ascii="Times New Roman" w:hAnsi="Times New Roman" w:cs="Times New Roman"/>
          <w:sz w:val="28"/>
          <w:szCs w:val="28"/>
        </w:rPr>
        <w:t>, для которой утверждается базовый норматив затрат</w:t>
      </w:r>
      <w:r w:rsidR="00CC2978">
        <w:rPr>
          <w:rFonts w:ascii="Times New Roman" w:hAnsi="Times New Roman" w:cs="Times New Roman"/>
          <w:sz w:val="28"/>
          <w:szCs w:val="28"/>
        </w:rPr>
        <w:t>;</w:t>
      </w:r>
    </w:p>
    <w:p w:rsidR="00F014AE" w:rsidRPr="00F014AE" w:rsidRDefault="00C04CB5" w:rsidP="00D45B85">
      <w:pPr>
        <w:rPr>
          <w:rFonts w:ascii="Times New Roman" w:hAnsi="Times New Roman" w:cs="Times New Roman"/>
          <w:sz w:val="28"/>
          <w:szCs w:val="28"/>
        </w:rPr>
      </w:pPr>
      <w:r w:rsidRPr="00C04CB5">
        <w:rPr>
          <w:rFonts w:ascii="Times New Roman" w:hAnsi="Times New Roman" w:cs="Times New Roman"/>
          <w:sz w:val="28"/>
          <w:szCs w:val="28"/>
        </w:rPr>
        <w:t xml:space="preserve">*(2) - в </w:t>
      </w:r>
      <w:hyperlink r:id="rId74" w:anchor="block_110" w:history="1">
        <w:r w:rsidRPr="00C04CB5">
          <w:rPr>
            <w:rFonts w:ascii="Times New Roman" w:hAnsi="Times New Roman" w:cs="Times New Roman"/>
            <w:sz w:val="28"/>
            <w:szCs w:val="28"/>
          </w:rPr>
          <w:t>графе 2</w:t>
        </w:r>
      </w:hyperlink>
      <w:r w:rsidRPr="00C04CB5">
        <w:rPr>
          <w:rFonts w:ascii="Times New Roman" w:hAnsi="Times New Roman" w:cs="Times New Roman"/>
          <w:sz w:val="28"/>
          <w:szCs w:val="28"/>
        </w:rPr>
        <w:t xml:space="preserve"> </w:t>
      </w:r>
      <w:r w:rsidR="00CB37C7">
        <w:rPr>
          <w:rFonts w:ascii="Times New Roman" w:hAnsi="Times New Roman" w:cs="Times New Roman"/>
          <w:sz w:val="28"/>
          <w:szCs w:val="28"/>
        </w:rPr>
        <w:t>«</w:t>
      </w:r>
      <w:r w:rsidRPr="00C04CB5">
        <w:rPr>
          <w:rFonts w:ascii="Times New Roman" w:hAnsi="Times New Roman" w:cs="Times New Roman"/>
          <w:sz w:val="28"/>
          <w:szCs w:val="28"/>
        </w:rPr>
        <w:t>Уникальный номер реестровой записи</w:t>
      </w:r>
      <w:r w:rsidR="00CB37C7">
        <w:rPr>
          <w:rFonts w:ascii="Times New Roman" w:hAnsi="Times New Roman" w:cs="Times New Roman"/>
          <w:sz w:val="28"/>
          <w:szCs w:val="28"/>
        </w:rPr>
        <w:t>»</w:t>
      </w:r>
      <w:r w:rsidRPr="00C04CB5">
        <w:rPr>
          <w:rFonts w:ascii="Times New Roman" w:hAnsi="Times New Roman" w:cs="Times New Roman"/>
          <w:sz w:val="28"/>
          <w:szCs w:val="28"/>
        </w:rPr>
        <w:t xml:space="preserve"> указывается уникальный номер реестровой записи  муниципальной услуги в сфере </w:t>
      </w:r>
      <w:r w:rsidR="00060BDE">
        <w:rPr>
          <w:rFonts w:ascii="Times New Roman" w:hAnsi="Times New Roman" w:cs="Times New Roman"/>
          <w:sz w:val="28"/>
          <w:szCs w:val="28"/>
        </w:rPr>
        <w:t xml:space="preserve">физической </w:t>
      </w:r>
      <w:r w:rsidRPr="00C04CB5">
        <w:rPr>
          <w:rFonts w:ascii="Times New Roman" w:hAnsi="Times New Roman" w:cs="Times New Roman"/>
          <w:sz w:val="28"/>
          <w:szCs w:val="28"/>
        </w:rPr>
        <w:t>культуры</w:t>
      </w:r>
      <w:r w:rsidR="00060BDE">
        <w:rPr>
          <w:rFonts w:ascii="Times New Roman" w:hAnsi="Times New Roman" w:cs="Times New Roman"/>
          <w:sz w:val="28"/>
          <w:szCs w:val="28"/>
        </w:rPr>
        <w:t xml:space="preserve"> и спорта</w:t>
      </w:r>
      <w:r w:rsidRPr="00C04CB5">
        <w:rPr>
          <w:rFonts w:ascii="Times New Roman" w:hAnsi="Times New Roman" w:cs="Times New Roman"/>
          <w:sz w:val="28"/>
          <w:szCs w:val="28"/>
        </w:rPr>
        <w:t xml:space="preserve">, для которой рассчитывался базовый норматив затрат, в соответствии с базовым (отраслевым) перечнем государственных и муниципальных услуг и работ, </w:t>
      </w:r>
      <w:r w:rsidR="00F014AE" w:rsidRPr="00F014AE">
        <w:rPr>
          <w:rFonts w:ascii="Times New Roman" w:hAnsi="Times New Roman" w:cs="Times New Roman"/>
          <w:sz w:val="28"/>
          <w:szCs w:val="28"/>
        </w:rPr>
        <w:t xml:space="preserve">утвержденным Министерством спорта Российской Федерации по виду деятельности </w:t>
      </w:r>
      <w:r w:rsidR="00F014AE">
        <w:rPr>
          <w:rFonts w:ascii="Times New Roman" w:hAnsi="Times New Roman" w:cs="Times New Roman"/>
          <w:sz w:val="28"/>
          <w:szCs w:val="28"/>
        </w:rPr>
        <w:t>«</w:t>
      </w:r>
      <w:r w:rsidR="00F014AE" w:rsidRPr="00F014AE">
        <w:rPr>
          <w:rFonts w:ascii="Times New Roman" w:hAnsi="Times New Roman" w:cs="Times New Roman"/>
          <w:sz w:val="28"/>
          <w:szCs w:val="28"/>
        </w:rPr>
        <w:t>Физическая культура и спорт</w:t>
      </w:r>
      <w:r w:rsidR="00F014AE">
        <w:rPr>
          <w:rFonts w:ascii="Times New Roman" w:hAnsi="Times New Roman" w:cs="Times New Roman"/>
          <w:sz w:val="28"/>
          <w:szCs w:val="28"/>
        </w:rPr>
        <w:t>»</w:t>
      </w:r>
      <w:r w:rsidR="00EC58FE">
        <w:rPr>
          <w:rFonts w:ascii="Times New Roman" w:hAnsi="Times New Roman" w:cs="Times New Roman"/>
          <w:sz w:val="28"/>
          <w:szCs w:val="28"/>
        </w:rPr>
        <w:t>;</w:t>
      </w:r>
      <w:r w:rsidR="00F014AE" w:rsidRPr="00F014AE">
        <w:rPr>
          <w:rFonts w:ascii="Times New Roman" w:hAnsi="Times New Roman" w:cs="Times New Roman"/>
          <w:sz w:val="28"/>
          <w:szCs w:val="28"/>
        </w:rPr>
        <w:t xml:space="preserve"> </w:t>
      </w:r>
    </w:p>
    <w:p w:rsidR="00C04CB5" w:rsidRPr="00C04CB5" w:rsidRDefault="00EC58FE" w:rsidP="00D45B85">
      <w:pPr>
        <w:ind w:firstLine="0"/>
        <w:rPr>
          <w:rFonts w:ascii="Times New Roman" w:hAnsi="Times New Roman" w:cs="Times New Roman"/>
          <w:sz w:val="28"/>
          <w:szCs w:val="28"/>
        </w:rPr>
      </w:pPr>
      <w:r>
        <w:rPr>
          <w:rFonts w:ascii="Times New Roman" w:hAnsi="Times New Roman" w:cs="Times New Roman"/>
          <w:sz w:val="28"/>
          <w:szCs w:val="28"/>
        </w:rPr>
        <w:tab/>
      </w:r>
      <w:r w:rsidR="00C04CB5" w:rsidRPr="00C04CB5">
        <w:rPr>
          <w:rFonts w:ascii="Times New Roman" w:hAnsi="Times New Roman" w:cs="Times New Roman"/>
          <w:sz w:val="28"/>
          <w:szCs w:val="28"/>
        </w:rPr>
        <w:t xml:space="preserve">*(3) - в </w:t>
      </w:r>
      <w:hyperlink r:id="rId75" w:anchor="block_110" w:history="1">
        <w:r w:rsidR="00C04CB5" w:rsidRPr="00C04CB5">
          <w:rPr>
            <w:rFonts w:ascii="Times New Roman" w:hAnsi="Times New Roman" w:cs="Times New Roman"/>
            <w:sz w:val="28"/>
            <w:szCs w:val="28"/>
          </w:rPr>
          <w:t>графе 3</w:t>
        </w:r>
      </w:hyperlink>
      <w:r w:rsidR="00C04CB5" w:rsidRPr="00C04CB5">
        <w:rPr>
          <w:rFonts w:ascii="Times New Roman" w:hAnsi="Times New Roman" w:cs="Times New Roman"/>
          <w:sz w:val="28"/>
          <w:szCs w:val="28"/>
        </w:rPr>
        <w:t xml:space="preserve"> </w:t>
      </w:r>
      <w:r w:rsidR="00CB37C7">
        <w:rPr>
          <w:rFonts w:ascii="Times New Roman" w:hAnsi="Times New Roman" w:cs="Times New Roman"/>
          <w:sz w:val="28"/>
          <w:szCs w:val="28"/>
        </w:rPr>
        <w:t>«</w:t>
      </w:r>
      <w:r w:rsidR="00C04CB5" w:rsidRPr="00C04CB5">
        <w:rPr>
          <w:rFonts w:ascii="Times New Roman" w:hAnsi="Times New Roman" w:cs="Times New Roman"/>
          <w:sz w:val="28"/>
          <w:szCs w:val="28"/>
        </w:rPr>
        <w:t>Наименование натуральной нормы</w:t>
      </w:r>
      <w:r w:rsidR="00CB37C7">
        <w:rPr>
          <w:rFonts w:ascii="Times New Roman" w:hAnsi="Times New Roman" w:cs="Times New Roman"/>
          <w:sz w:val="28"/>
          <w:szCs w:val="28"/>
        </w:rPr>
        <w:t>»</w:t>
      </w:r>
      <w:r w:rsidR="00C04CB5" w:rsidRPr="00C04CB5">
        <w:rPr>
          <w:rFonts w:ascii="Times New Roman" w:hAnsi="Times New Roman" w:cs="Times New Roman"/>
          <w:sz w:val="28"/>
          <w:szCs w:val="28"/>
        </w:rPr>
        <w:t xml:space="preserve"> указывается наименование натуральной нормы, используемой для оказания муниципальной услуги в сфере </w:t>
      </w:r>
      <w:r w:rsidR="00060BDE">
        <w:rPr>
          <w:rFonts w:ascii="Times New Roman" w:hAnsi="Times New Roman" w:cs="Times New Roman"/>
          <w:sz w:val="28"/>
          <w:szCs w:val="28"/>
        </w:rPr>
        <w:t xml:space="preserve">физической </w:t>
      </w:r>
      <w:r w:rsidR="00C04CB5" w:rsidRPr="00C04CB5">
        <w:rPr>
          <w:rFonts w:ascii="Times New Roman" w:hAnsi="Times New Roman" w:cs="Times New Roman"/>
          <w:sz w:val="28"/>
          <w:szCs w:val="28"/>
        </w:rPr>
        <w:t>культуры</w:t>
      </w:r>
      <w:r w:rsidR="00060BDE">
        <w:rPr>
          <w:rFonts w:ascii="Times New Roman" w:hAnsi="Times New Roman" w:cs="Times New Roman"/>
          <w:sz w:val="28"/>
          <w:szCs w:val="28"/>
        </w:rPr>
        <w:t xml:space="preserve"> и спорта</w:t>
      </w:r>
      <w:r w:rsidR="00C04CB5" w:rsidRPr="00C04CB5">
        <w:rPr>
          <w:rFonts w:ascii="Times New Roman" w:hAnsi="Times New Roman" w:cs="Times New Roman"/>
          <w:sz w:val="28"/>
          <w:szCs w:val="28"/>
        </w:rPr>
        <w:t xml:space="preserve">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в сфере </w:t>
      </w:r>
      <w:r w:rsidR="00060BDE">
        <w:rPr>
          <w:rFonts w:ascii="Times New Roman" w:hAnsi="Times New Roman" w:cs="Times New Roman"/>
          <w:sz w:val="28"/>
          <w:szCs w:val="28"/>
        </w:rPr>
        <w:t>физической культуры и спорта</w:t>
      </w:r>
      <w:r w:rsidR="00C04CB5" w:rsidRPr="00C04CB5">
        <w:rPr>
          <w:rFonts w:ascii="Times New Roman" w:hAnsi="Times New Roman" w:cs="Times New Roman"/>
          <w:sz w:val="28"/>
          <w:szCs w:val="28"/>
        </w:rPr>
        <w:t>)</w:t>
      </w:r>
      <w:r>
        <w:rPr>
          <w:rFonts w:ascii="Times New Roman" w:hAnsi="Times New Roman" w:cs="Times New Roman"/>
          <w:sz w:val="28"/>
          <w:szCs w:val="28"/>
        </w:rPr>
        <w:t>;</w:t>
      </w:r>
    </w:p>
    <w:p w:rsidR="00C04CB5" w:rsidRPr="00C04CB5" w:rsidRDefault="00EC58FE" w:rsidP="00D45B85">
      <w:pPr>
        <w:ind w:firstLine="0"/>
        <w:rPr>
          <w:rFonts w:ascii="Times New Roman" w:hAnsi="Times New Roman" w:cs="Times New Roman"/>
          <w:sz w:val="28"/>
          <w:szCs w:val="28"/>
        </w:rPr>
      </w:pPr>
      <w:r>
        <w:rPr>
          <w:rFonts w:ascii="Times New Roman" w:hAnsi="Times New Roman" w:cs="Times New Roman"/>
          <w:sz w:val="28"/>
          <w:szCs w:val="28"/>
        </w:rPr>
        <w:tab/>
      </w:r>
      <w:r w:rsidR="00C04CB5" w:rsidRPr="00C04CB5">
        <w:rPr>
          <w:rFonts w:ascii="Times New Roman" w:hAnsi="Times New Roman" w:cs="Times New Roman"/>
          <w:sz w:val="28"/>
          <w:szCs w:val="28"/>
        </w:rPr>
        <w:t xml:space="preserve">*(4) - в </w:t>
      </w:r>
      <w:hyperlink r:id="rId76" w:anchor="block_110" w:history="1">
        <w:r w:rsidR="00C04CB5" w:rsidRPr="00C04CB5">
          <w:rPr>
            <w:rFonts w:ascii="Times New Roman" w:hAnsi="Times New Roman" w:cs="Times New Roman"/>
            <w:sz w:val="28"/>
            <w:szCs w:val="28"/>
          </w:rPr>
          <w:t>графе 4</w:t>
        </w:r>
      </w:hyperlink>
      <w:r w:rsidR="00C04CB5" w:rsidRPr="00C04CB5">
        <w:rPr>
          <w:rFonts w:ascii="Times New Roman" w:hAnsi="Times New Roman" w:cs="Times New Roman"/>
          <w:sz w:val="28"/>
          <w:szCs w:val="28"/>
        </w:rPr>
        <w:t xml:space="preserve"> </w:t>
      </w:r>
      <w:r w:rsidR="00CB37C7">
        <w:rPr>
          <w:rFonts w:ascii="Times New Roman" w:hAnsi="Times New Roman" w:cs="Times New Roman"/>
          <w:sz w:val="28"/>
          <w:szCs w:val="28"/>
        </w:rPr>
        <w:t>«</w:t>
      </w:r>
      <w:r w:rsidR="00C04CB5" w:rsidRPr="00C04CB5">
        <w:rPr>
          <w:rFonts w:ascii="Times New Roman" w:hAnsi="Times New Roman" w:cs="Times New Roman"/>
          <w:sz w:val="28"/>
          <w:szCs w:val="28"/>
        </w:rPr>
        <w:t>Единица измерения натуральной нормы</w:t>
      </w:r>
      <w:r w:rsidR="00CB37C7">
        <w:rPr>
          <w:rFonts w:ascii="Times New Roman" w:hAnsi="Times New Roman" w:cs="Times New Roman"/>
          <w:sz w:val="28"/>
          <w:szCs w:val="28"/>
        </w:rPr>
        <w:t>»</w:t>
      </w:r>
      <w:r w:rsidR="00C04CB5" w:rsidRPr="00C04CB5">
        <w:rPr>
          <w:rFonts w:ascii="Times New Roman" w:hAnsi="Times New Roman" w:cs="Times New Roman"/>
          <w:sz w:val="28"/>
          <w:szCs w:val="28"/>
        </w:rPr>
        <w:t xml:space="preserve">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r>
        <w:rPr>
          <w:rFonts w:ascii="Times New Roman" w:hAnsi="Times New Roman" w:cs="Times New Roman"/>
          <w:sz w:val="28"/>
          <w:szCs w:val="28"/>
        </w:rPr>
        <w:t>;</w:t>
      </w:r>
    </w:p>
    <w:p w:rsidR="00C04CB5" w:rsidRPr="00C04CB5" w:rsidRDefault="00EC58FE" w:rsidP="00D45B85">
      <w:pPr>
        <w:ind w:firstLine="0"/>
        <w:rPr>
          <w:rFonts w:ascii="Times New Roman" w:hAnsi="Times New Roman" w:cs="Times New Roman"/>
          <w:sz w:val="28"/>
          <w:szCs w:val="28"/>
        </w:rPr>
      </w:pPr>
      <w:r>
        <w:rPr>
          <w:rFonts w:ascii="Times New Roman" w:hAnsi="Times New Roman" w:cs="Times New Roman"/>
          <w:sz w:val="28"/>
          <w:szCs w:val="28"/>
        </w:rPr>
        <w:tab/>
      </w:r>
      <w:r w:rsidR="00C04CB5" w:rsidRPr="00C04CB5">
        <w:rPr>
          <w:rFonts w:ascii="Times New Roman" w:hAnsi="Times New Roman" w:cs="Times New Roman"/>
          <w:sz w:val="28"/>
          <w:szCs w:val="28"/>
        </w:rPr>
        <w:t xml:space="preserve">*(5) - в </w:t>
      </w:r>
      <w:hyperlink r:id="rId77" w:anchor="block_110" w:history="1">
        <w:r w:rsidR="00C04CB5" w:rsidRPr="00C04CB5">
          <w:rPr>
            <w:rFonts w:ascii="Times New Roman" w:hAnsi="Times New Roman" w:cs="Times New Roman"/>
            <w:sz w:val="28"/>
            <w:szCs w:val="28"/>
          </w:rPr>
          <w:t>графе 5</w:t>
        </w:r>
      </w:hyperlink>
      <w:r w:rsidR="00C04CB5" w:rsidRPr="00C04CB5">
        <w:rPr>
          <w:rFonts w:ascii="Times New Roman" w:hAnsi="Times New Roman" w:cs="Times New Roman"/>
          <w:sz w:val="28"/>
          <w:szCs w:val="28"/>
        </w:rPr>
        <w:t xml:space="preserve"> </w:t>
      </w:r>
      <w:r w:rsidR="00CB37C7">
        <w:rPr>
          <w:rFonts w:ascii="Times New Roman" w:hAnsi="Times New Roman" w:cs="Times New Roman"/>
          <w:sz w:val="28"/>
          <w:szCs w:val="28"/>
        </w:rPr>
        <w:t>«</w:t>
      </w:r>
      <w:r w:rsidR="00C04CB5" w:rsidRPr="00C04CB5">
        <w:rPr>
          <w:rFonts w:ascii="Times New Roman" w:hAnsi="Times New Roman" w:cs="Times New Roman"/>
          <w:sz w:val="28"/>
          <w:szCs w:val="28"/>
        </w:rPr>
        <w:t>Значение натуральной нормы</w:t>
      </w:r>
      <w:r w:rsidR="00CB37C7">
        <w:rPr>
          <w:rFonts w:ascii="Times New Roman" w:hAnsi="Times New Roman" w:cs="Times New Roman"/>
          <w:sz w:val="28"/>
          <w:szCs w:val="28"/>
        </w:rPr>
        <w:t>»</w:t>
      </w:r>
      <w:r w:rsidR="00C04CB5" w:rsidRPr="00C04CB5">
        <w:rPr>
          <w:rFonts w:ascii="Times New Roman" w:hAnsi="Times New Roman" w:cs="Times New Roman"/>
          <w:sz w:val="28"/>
          <w:szCs w:val="28"/>
        </w:rPr>
        <w:t xml:space="preserve"> указываются значения натуральных норм, установленных стандартами оказания услуги в сфере </w:t>
      </w:r>
      <w:r w:rsidR="00060BDE">
        <w:rPr>
          <w:rFonts w:ascii="Times New Roman" w:hAnsi="Times New Roman" w:cs="Times New Roman"/>
          <w:sz w:val="28"/>
          <w:szCs w:val="28"/>
        </w:rPr>
        <w:t xml:space="preserve">физической </w:t>
      </w:r>
      <w:r w:rsidR="00C04CB5" w:rsidRPr="00C04CB5">
        <w:rPr>
          <w:rFonts w:ascii="Times New Roman" w:hAnsi="Times New Roman" w:cs="Times New Roman"/>
          <w:sz w:val="28"/>
          <w:szCs w:val="28"/>
        </w:rPr>
        <w:t>культуры</w:t>
      </w:r>
      <w:r w:rsidR="00060BDE">
        <w:rPr>
          <w:rFonts w:ascii="Times New Roman" w:hAnsi="Times New Roman" w:cs="Times New Roman"/>
          <w:sz w:val="28"/>
          <w:szCs w:val="28"/>
        </w:rPr>
        <w:t xml:space="preserve"> и сорта </w:t>
      </w:r>
      <w:r w:rsidR="00C04CB5" w:rsidRPr="00C04CB5">
        <w:rPr>
          <w:rFonts w:ascii="Times New Roman" w:hAnsi="Times New Roman" w:cs="Times New Roman"/>
          <w:sz w:val="28"/>
          <w:szCs w:val="28"/>
        </w:rPr>
        <w:t xml:space="preserve"> (в случае их отсутствия указываются значения натуральных норм, определенные для муниципальной услуги в сфере </w:t>
      </w:r>
      <w:r w:rsidR="008B7E34">
        <w:rPr>
          <w:rFonts w:ascii="Times New Roman" w:hAnsi="Times New Roman" w:cs="Times New Roman"/>
          <w:sz w:val="28"/>
          <w:szCs w:val="28"/>
        </w:rPr>
        <w:t xml:space="preserve">физической </w:t>
      </w:r>
      <w:r w:rsidR="008B7E34" w:rsidRPr="00C04CB5">
        <w:rPr>
          <w:rFonts w:ascii="Times New Roman" w:hAnsi="Times New Roman" w:cs="Times New Roman"/>
          <w:sz w:val="28"/>
          <w:szCs w:val="28"/>
        </w:rPr>
        <w:t>культуры</w:t>
      </w:r>
      <w:r w:rsidR="008B7E34">
        <w:rPr>
          <w:rFonts w:ascii="Times New Roman" w:hAnsi="Times New Roman" w:cs="Times New Roman"/>
          <w:sz w:val="28"/>
          <w:szCs w:val="28"/>
        </w:rPr>
        <w:t xml:space="preserve"> и с</w:t>
      </w:r>
      <w:r w:rsidR="005670C1">
        <w:rPr>
          <w:rFonts w:ascii="Times New Roman" w:hAnsi="Times New Roman" w:cs="Times New Roman"/>
          <w:sz w:val="28"/>
          <w:szCs w:val="28"/>
        </w:rPr>
        <w:t>п</w:t>
      </w:r>
      <w:r w:rsidR="008B7E34">
        <w:rPr>
          <w:rFonts w:ascii="Times New Roman" w:hAnsi="Times New Roman" w:cs="Times New Roman"/>
          <w:sz w:val="28"/>
          <w:szCs w:val="28"/>
        </w:rPr>
        <w:t>орта</w:t>
      </w:r>
      <w:r w:rsidR="00C04CB5" w:rsidRPr="00C04CB5">
        <w:rPr>
          <w:rFonts w:ascii="Times New Roman" w:hAnsi="Times New Roman" w:cs="Times New Roman"/>
          <w:sz w:val="28"/>
          <w:szCs w:val="28"/>
        </w:rPr>
        <w:t>, оказываемой муниципальным учреждением, по методу наиболее эффективного учреждения, либо по медианному методу)</w:t>
      </w:r>
      <w:r>
        <w:rPr>
          <w:rFonts w:ascii="Times New Roman" w:hAnsi="Times New Roman" w:cs="Times New Roman"/>
          <w:sz w:val="28"/>
          <w:szCs w:val="28"/>
        </w:rPr>
        <w:t>;</w:t>
      </w:r>
    </w:p>
    <w:p w:rsidR="00C04CB5" w:rsidRPr="00C04CB5" w:rsidRDefault="00EC58FE" w:rsidP="00D45B85">
      <w:pPr>
        <w:ind w:firstLine="0"/>
        <w:rPr>
          <w:rFonts w:ascii="Times New Roman" w:hAnsi="Times New Roman" w:cs="Times New Roman"/>
          <w:sz w:val="28"/>
          <w:szCs w:val="28"/>
        </w:rPr>
      </w:pPr>
      <w:r>
        <w:rPr>
          <w:rFonts w:ascii="Times New Roman" w:hAnsi="Times New Roman" w:cs="Times New Roman"/>
          <w:sz w:val="28"/>
          <w:szCs w:val="28"/>
        </w:rPr>
        <w:tab/>
      </w:r>
      <w:r w:rsidR="00C04CB5" w:rsidRPr="00C04CB5">
        <w:rPr>
          <w:rFonts w:ascii="Times New Roman" w:hAnsi="Times New Roman" w:cs="Times New Roman"/>
          <w:sz w:val="28"/>
          <w:szCs w:val="28"/>
        </w:rPr>
        <w:t xml:space="preserve">*(6) - в </w:t>
      </w:r>
      <w:hyperlink r:id="rId78" w:anchor="block_110" w:history="1">
        <w:r w:rsidR="00C04CB5" w:rsidRPr="00C04CB5">
          <w:rPr>
            <w:rFonts w:ascii="Times New Roman" w:hAnsi="Times New Roman" w:cs="Times New Roman"/>
            <w:sz w:val="28"/>
            <w:szCs w:val="28"/>
          </w:rPr>
          <w:t>графе 6</w:t>
        </w:r>
      </w:hyperlink>
      <w:r w:rsidR="00C04CB5" w:rsidRPr="00C04CB5">
        <w:rPr>
          <w:rFonts w:ascii="Times New Roman" w:hAnsi="Times New Roman" w:cs="Times New Roman"/>
          <w:sz w:val="28"/>
          <w:szCs w:val="28"/>
        </w:rPr>
        <w:t xml:space="preserve"> </w:t>
      </w:r>
      <w:r w:rsidR="00CB37C7">
        <w:rPr>
          <w:rFonts w:ascii="Times New Roman" w:hAnsi="Times New Roman" w:cs="Times New Roman"/>
          <w:sz w:val="28"/>
          <w:szCs w:val="28"/>
        </w:rPr>
        <w:t>«</w:t>
      </w:r>
      <w:r w:rsidR="00C04CB5" w:rsidRPr="00C04CB5">
        <w:rPr>
          <w:rFonts w:ascii="Times New Roman" w:hAnsi="Times New Roman" w:cs="Times New Roman"/>
          <w:sz w:val="28"/>
          <w:szCs w:val="28"/>
        </w:rPr>
        <w:t>Примечание</w:t>
      </w:r>
      <w:r w:rsidR="00CB37C7">
        <w:rPr>
          <w:rFonts w:ascii="Times New Roman" w:hAnsi="Times New Roman" w:cs="Times New Roman"/>
          <w:sz w:val="28"/>
          <w:szCs w:val="28"/>
        </w:rPr>
        <w:t>»</w:t>
      </w:r>
      <w:r w:rsidR="00C04CB5" w:rsidRPr="00C04CB5">
        <w:rPr>
          <w:rFonts w:ascii="Times New Roman" w:hAnsi="Times New Roman" w:cs="Times New Roman"/>
          <w:sz w:val="28"/>
          <w:szCs w:val="28"/>
        </w:rPr>
        <w:t xml:space="preserve"> в обязательном порядке указывается источник значения натуральной нормы (нормативный правовой акт (вид, дата, номер), утверждающий стандарт оказания услуги в сфере </w:t>
      </w:r>
      <w:r w:rsidR="00060BDE">
        <w:rPr>
          <w:rFonts w:ascii="Times New Roman" w:hAnsi="Times New Roman" w:cs="Times New Roman"/>
          <w:sz w:val="28"/>
          <w:szCs w:val="28"/>
        </w:rPr>
        <w:t xml:space="preserve">физической </w:t>
      </w:r>
      <w:r w:rsidR="00C04CB5" w:rsidRPr="00C04CB5">
        <w:rPr>
          <w:rFonts w:ascii="Times New Roman" w:hAnsi="Times New Roman" w:cs="Times New Roman"/>
          <w:sz w:val="28"/>
          <w:szCs w:val="28"/>
        </w:rPr>
        <w:t>культуры</w:t>
      </w:r>
      <w:r w:rsidR="00060BDE">
        <w:rPr>
          <w:rFonts w:ascii="Times New Roman" w:hAnsi="Times New Roman" w:cs="Times New Roman"/>
          <w:sz w:val="28"/>
          <w:szCs w:val="28"/>
        </w:rPr>
        <w:t xml:space="preserve"> и спорта</w:t>
      </w:r>
      <w:r w:rsidR="00C04CB5" w:rsidRPr="00C04CB5">
        <w:rPr>
          <w:rFonts w:ascii="Times New Roman" w:hAnsi="Times New Roman" w:cs="Times New Roman"/>
          <w:sz w:val="28"/>
          <w:szCs w:val="28"/>
        </w:rPr>
        <w:t xml:space="preserve">, а при его отсутствии слова </w:t>
      </w:r>
      <w:r w:rsidR="00CB37C7">
        <w:rPr>
          <w:rFonts w:ascii="Times New Roman" w:hAnsi="Times New Roman" w:cs="Times New Roman"/>
          <w:sz w:val="28"/>
          <w:szCs w:val="28"/>
        </w:rPr>
        <w:t>«</w:t>
      </w:r>
      <w:r w:rsidR="00C04CB5" w:rsidRPr="00C04CB5">
        <w:rPr>
          <w:rFonts w:ascii="Times New Roman" w:hAnsi="Times New Roman" w:cs="Times New Roman"/>
          <w:sz w:val="28"/>
          <w:szCs w:val="28"/>
        </w:rPr>
        <w:t>Метод наиболее эффективного учреждения</w:t>
      </w:r>
      <w:r w:rsidR="00CB37C7">
        <w:rPr>
          <w:rFonts w:ascii="Times New Roman" w:hAnsi="Times New Roman" w:cs="Times New Roman"/>
          <w:sz w:val="28"/>
          <w:szCs w:val="28"/>
        </w:rPr>
        <w:t>»</w:t>
      </w:r>
      <w:r w:rsidR="00C04CB5" w:rsidRPr="00C04CB5">
        <w:rPr>
          <w:rFonts w:ascii="Times New Roman" w:hAnsi="Times New Roman" w:cs="Times New Roman"/>
          <w:sz w:val="28"/>
          <w:szCs w:val="28"/>
        </w:rPr>
        <w:t xml:space="preserve"> либо слова </w:t>
      </w:r>
      <w:r w:rsidR="00CB37C7">
        <w:rPr>
          <w:rFonts w:ascii="Times New Roman" w:hAnsi="Times New Roman" w:cs="Times New Roman"/>
          <w:sz w:val="28"/>
          <w:szCs w:val="28"/>
        </w:rPr>
        <w:t>«</w:t>
      </w:r>
      <w:r w:rsidR="00C04CB5" w:rsidRPr="00C04CB5">
        <w:rPr>
          <w:rFonts w:ascii="Times New Roman" w:hAnsi="Times New Roman" w:cs="Times New Roman"/>
          <w:sz w:val="28"/>
          <w:szCs w:val="28"/>
        </w:rPr>
        <w:t>Медианный метод</w:t>
      </w:r>
      <w:r w:rsidR="00CB37C7">
        <w:rPr>
          <w:rFonts w:ascii="Times New Roman" w:hAnsi="Times New Roman" w:cs="Times New Roman"/>
          <w:sz w:val="28"/>
          <w:szCs w:val="28"/>
        </w:rPr>
        <w:t>»</w:t>
      </w:r>
      <w:r w:rsidR="00C04CB5" w:rsidRPr="00C04CB5">
        <w:rPr>
          <w:rFonts w:ascii="Times New Roman" w:hAnsi="Times New Roman" w:cs="Times New Roman"/>
          <w:sz w:val="28"/>
          <w:szCs w:val="28"/>
        </w:rPr>
        <w:t>)</w:t>
      </w:r>
      <w:r>
        <w:rPr>
          <w:rFonts w:ascii="Times New Roman" w:hAnsi="Times New Roman" w:cs="Times New Roman"/>
          <w:sz w:val="28"/>
          <w:szCs w:val="28"/>
        </w:rPr>
        <w:t>.</w:t>
      </w:r>
    </w:p>
    <w:p w:rsidR="00C04CB5" w:rsidRPr="00C04CB5" w:rsidRDefault="00C04CB5" w:rsidP="00D45B85">
      <w:pPr>
        <w:ind w:firstLine="0"/>
        <w:rPr>
          <w:rFonts w:ascii="Times New Roman" w:hAnsi="Times New Roman" w:cs="Times New Roman"/>
          <w:sz w:val="28"/>
          <w:szCs w:val="28"/>
        </w:rPr>
      </w:pPr>
    </w:p>
    <w:sectPr w:rsidR="00C04CB5" w:rsidRPr="00C04CB5" w:rsidSect="005C1715">
      <w:headerReference w:type="default" r:id="rId7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CB" w:rsidRDefault="003C6ECB" w:rsidP="00E04905">
      <w:r>
        <w:separator/>
      </w:r>
    </w:p>
  </w:endnote>
  <w:endnote w:type="continuationSeparator" w:id="0">
    <w:p w:rsidR="003C6ECB" w:rsidRDefault="003C6ECB" w:rsidP="00E0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CB" w:rsidRDefault="003C6ECB" w:rsidP="00E04905">
      <w:r>
        <w:separator/>
      </w:r>
    </w:p>
  </w:footnote>
  <w:footnote w:type="continuationSeparator" w:id="0">
    <w:p w:rsidR="003C6ECB" w:rsidRDefault="003C6ECB" w:rsidP="00E0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328360"/>
      <w:docPartObj>
        <w:docPartGallery w:val="Page Numbers (Top of Page)"/>
        <w:docPartUnique/>
      </w:docPartObj>
    </w:sdtPr>
    <w:sdtEndPr/>
    <w:sdtContent>
      <w:p w:rsidR="00F319B6" w:rsidRDefault="00F319B6" w:rsidP="005C1715">
        <w:pPr>
          <w:pStyle w:val="a7"/>
          <w:jc w:val="right"/>
        </w:pPr>
        <w:r w:rsidRPr="005C1715">
          <w:rPr>
            <w:rFonts w:ascii="Times New Roman" w:hAnsi="Times New Roman" w:cs="Times New Roman"/>
            <w:sz w:val="28"/>
            <w:szCs w:val="28"/>
          </w:rPr>
          <w:fldChar w:fldCharType="begin"/>
        </w:r>
        <w:r w:rsidRPr="005C1715">
          <w:rPr>
            <w:rFonts w:ascii="Times New Roman" w:hAnsi="Times New Roman" w:cs="Times New Roman"/>
            <w:sz w:val="28"/>
            <w:szCs w:val="28"/>
          </w:rPr>
          <w:instrText>PAGE   \* MERGEFORMAT</w:instrText>
        </w:r>
        <w:r w:rsidRPr="005C1715">
          <w:rPr>
            <w:rFonts w:ascii="Times New Roman" w:hAnsi="Times New Roman" w:cs="Times New Roman"/>
            <w:sz w:val="28"/>
            <w:szCs w:val="28"/>
          </w:rPr>
          <w:fldChar w:fldCharType="separate"/>
        </w:r>
        <w:r w:rsidR="00784473">
          <w:rPr>
            <w:rFonts w:ascii="Times New Roman" w:hAnsi="Times New Roman" w:cs="Times New Roman"/>
            <w:noProof/>
            <w:sz w:val="28"/>
            <w:szCs w:val="28"/>
          </w:rPr>
          <w:t>2</w:t>
        </w:r>
        <w:r w:rsidRPr="005C1715">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0F"/>
    <w:rsid w:val="00060BDE"/>
    <w:rsid w:val="000C17D4"/>
    <w:rsid w:val="001437B9"/>
    <w:rsid w:val="00155FC5"/>
    <w:rsid w:val="00194402"/>
    <w:rsid w:val="001B00A5"/>
    <w:rsid w:val="001B1ABF"/>
    <w:rsid w:val="001B2946"/>
    <w:rsid w:val="001E4DBB"/>
    <w:rsid w:val="001E4E63"/>
    <w:rsid w:val="00202103"/>
    <w:rsid w:val="00216986"/>
    <w:rsid w:val="002207AF"/>
    <w:rsid w:val="0022262F"/>
    <w:rsid w:val="00222A1C"/>
    <w:rsid w:val="002266EB"/>
    <w:rsid w:val="00275E12"/>
    <w:rsid w:val="00280DD4"/>
    <w:rsid w:val="002860AB"/>
    <w:rsid w:val="002867E7"/>
    <w:rsid w:val="002D5040"/>
    <w:rsid w:val="002F29A8"/>
    <w:rsid w:val="002F6F23"/>
    <w:rsid w:val="00302ECC"/>
    <w:rsid w:val="003B6728"/>
    <w:rsid w:val="003B7576"/>
    <w:rsid w:val="003C6ECB"/>
    <w:rsid w:val="003E446C"/>
    <w:rsid w:val="00407D41"/>
    <w:rsid w:val="00437E7E"/>
    <w:rsid w:val="00444A45"/>
    <w:rsid w:val="004910B1"/>
    <w:rsid w:val="004948B1"/>
    <w:rsid w:val="00494DBA"/>
    <w:rsid w:val="004A609C"/>
    <w:rsid w:val="00503BA4"/>
    <w:rsid w:val="0050765A"/>
    <w:rsid w:val="005253FA"/>
    <w:rsid w:val="005378A9"/>
    <w:rsid w:val="005614E0"/>
    <w:rsid w:val="005670C1"/>
    <w:rsid w:val="00587B27"/>
    <w:rsid w:val="005B1508"/>
    <w:rsid w:val="005C1715"/>
    <w:rsid w:val="00620E13"/>
    <w:rsid w:val="00626F60"/>
    <w:rsid w:val="0062764A"/>
    <w:rsid w:val="006376AE"/>
    <w:rsid w:val="0064780C"/>
    <w:rsid w:val="00666234"/>
    <w:rsid w:val="006716EE"/>
    <w:rsid w:val="006915E8"/>
    <w:rsid w:val="006A4916"/>
    <w:rsid w:val="006D0A75"/>
    <w:rsid w:val="006E663E"/>
    <w:rsid w:val="006E7106"/>
    <w:rsid w:val="0074150D"/>
    <w:rsid w:val="00784473"/>
    <w:rsid w:val="00790F78"/>
    <w:rsid w:val="007B557C"/>
    <w:rsid w:val="007F6AE1"/>
    <w:rsid w:val="00861786"/>
    <w:rsid w:val="008B7E34"/>
    <w:rsid w:val="008D3EEA"/>
    <w:rsid w:val="008E20F7"/>
    <w:rsid w:val="009549AE"/>
    <w:rsid w:val="00974A4C"/>
    <w:rsid w:val="009A19DC"/>
    <w:rsid w:val="009B4541"/>
    <w:rsid w:val="009E3F9B"/>
    <w:rsid w:val="009F5D7A"/>
    <w:rsid w:val="00A114CC"/>
    <w:rsid w:val="00A300D7"/>
    <w:rsid w:val="00A50BED"/>
    <w:rsid w:val="00A63652"/>
    <w:rsid w:val="00AA0648"/>
    <w:rsid w:val="00AA6572"/>
    <w:rsid w:val="00AC6C7B"/>
    <w:rsid w:val="00AD0A2D"/>
    <w:rsid w:val="00AE49CC"/>
    <w:rsid w:val="00AE592E"/>
    <w:rsid w:val="00AF5DA0"/>
    <w:rsid w:val="00AF6CFE"/>
    <w:rsid w:val="00B03A00"/>
    <w:rsid w:val="00B17B92"/>
    <w:rsid w:val="00B345DA"/>
    <w:rsid w:val="00B436EF"/>
    <w:rsid w:val="00B5680B"/>
    <w:rsid w:val="00B622CE"/>
    <w:rsid w:val="00B630B6"/>
    <w:rsid w:val="00B74B53"/>
    <w:rsid w:val="00B870B5"/>
    <w:rsid w:val="00BC11B3"/>
    <w:rsid w:val="00BE08FE"/>
    <w:rsid w:val="00BE7C42"/>
    <w:rsid w:val="00C04CB5"/>
    <w:rsid w:val="00C125E1"/>
    <w:rsid w:val="00C34E3B"/>
    <w:rsid w:val="00C51292"/>
    <w:rsid w:val="00C56DE6"/>
    <w:rsid w:val="00C957B0"/>
    <w:rsid w:val="00CA19AC"/>
    <w:rsid w:val="00CB37C7"/>
    <w:rsid w:val="00CC2978"/>
    <w:rsid w:val="00D06FE7"/>
    <w:rsid w:val="00D45B85"/>
    <w:rsid w:val="00D51F5F"/>
    <w:rsid w:val="00D81435"/>
    <w:rsid w:val="00D86462"/>
    <w:rsid w:val="00E02667"/>
    <w:rsid w:val="00E04905"/>
    <w:rsid w:val="00E06C82"/>
    <w:rsid w:val="00E765E6"/>
    <w:rsid w:val="00E83EF3"/>
    <w:rsid w:val="00E848FD"/>
    <w:rsid w:val="00EA5F3B"/>
    <w:rsid w:val="00EB6670"/>
    <w:rsid w:val="00EC58FE"/>
    <w:rsid w:val="00ED2F14"/>
    <w:rsid w:val="00EE5CF2"/>
    <w:rsid w:val="00EF0F0E"/>
    <w:rsid w:val="00EF7129"/>
    <w:rsid w:val="00F014AE"/>
    <w:rsid w:val="00F1231E"/>
    <w:rsid w:val="00F17588"/>
    <w:rsid w:val="00F26686"/>
    <w:rsid w:val="00F319B6"/>
    <w:rsid w:val="00F97C1E"/>
    <w:rsid w:val="00FA2ADE"/>
    <w:rsid w:val="00FB5D0F"/>
    <w:rsid w:val="00FC476E"/>
    <w:rsid w:val="00FD37AA"/>
    <w:rsid w:val="00FF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D0949-9160-4B96-BEF8-1238765B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402"/>
    <w:pPr>
      <w:spacing w:after="0" w:line="240" w:lineRule="auto"/>
      <w:ind w:firstLine="709"/>
      <w:jc w:val="both"/>
    </w:pPr>
  </w:style>
  <w:style w:type="paragraph" w:styleId="1">
    <w:name w:val="heading 1"/>
    <w:basedOn w:val="a"/>
    <w:next w:val="a"/>
    <w:link w:val="10"/>
    <w:uiPriority w:val="99"/>
    <w:qFormat/>
    <w:rsid w:val="00E765E6"/>
    <w:pPr>
      <w:widowControl w:val="0"/>
      <w:autoSpaceDE w:val="0"/>
      <w:autoSpaceDN w:val="0"/>
      <w:adjustRightInd w:val="0"/>
      <w:spacing w:before="108" w:after="108"/>
      <w:ind w:firstLine="0"/>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49CC"/>
    <w:rPr>
      <w:b/>
      <w:bCs/>
    </w:rPr>
  </w:style>
  <w:style w:type="character" w:styleId="a4">
    <w:name w:val="Emphasis"/>
    <w:basedOn w:val="a0"/>
    <w:uiPriority w:val="20"/>
    <w:qFormat/>
    <w:rsid w:val="00AE49CC"/>
    <w:rPr>
      <w:i/>
      <w:iCs/>
    </w:rPr>
  </w:style>
  <w:style w:type="paragraph" w:styleId="a5">
    <w:name w:val="No Spacing"/>
    <w:uiPriority w:val="1"/>
    <w:qFormat/>
    <w:rsid w:val="00AE49CC"/>
    <w:pPr>
      <w:spacing w:after="0" w:line="240" w:lineRule="auto"/>
    </w:pPr>
  </w:style>
  <w:style w:type="paragraph" w:styleId="a6">
    <w:name w:val="List Paragraph"/>
    <w:basedOn w:val="a"/>
    <w:uiPriority w:val="34"/>
    <w:qFormat/>
    <w:rsid w:val="00AE49CC"/>
    <w:pPr>
      <w:spacing w:after="200" w:line="276" w:lineRule="auto"/>
      <w:ind w:left="720" w:firstLine="0"/>
      <w:contextualSpacing/>
      <w:jc w:val="left"/>
    </w:pPr>
  </w:style>
  <w:style w:type="paragraph" w:customStyle="1" w:styleId="ConsPlusNormal">
    <w:name w:val="ConsPlusNormal"/>
    <w:rsid w:val="00FB5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D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5D0F"/>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header"/>
    <w:basedOn w:val="a"/>
    <w:link w:val="a8"/>
    <w:uiPriority w:val="99"/>
    <w:unhideWhenUsed/>
    <w:rsid w:val="00E04905"/>
    <w:pPr>
      <w:tabs>
        <w:tab w:val="center" w:pos="4677"/>
        <w:tab w:val="right" w:pos="9355"/>
      </w:tabs>
      <w:ind w:firstLine="0"/>
      <w:jc w:val="left"/>
    </w:pPr>
  </w:style>
  <w:style w:type="character" w:customStyle="1" w:styleId="a8">
    <w:name w:val="Верхний колонтитул Знак"/>
    <w:basedOn w:val="a0"/>
    <w:link w:val="a7"/>
    <w:uiPriority w:val="99"/>
    <w:rsid w:val="00E04905"/>
  </w:style>
  <w:style w:type="paragraph" w:styleId="a9">
    <w:name w:val="footer"/>
    <w:basedOn w:val="a"/>
    <w:link w:val="aa"/>
    <w:uiPriority w:val="99"/>
    <w:unhideWhenUsed/>
    <w:rsid w:val="00E04905"/>
    <w:pPr>
      <w:tabs>
        <w:tab w:val="center" w:pos="4677"/>
        <w:tab w:val="right" w:pos="9355"/>
      </w:tabs>
      <w:ind w:firstLine="0"/>
      <w:jc w:val="left"/>
    </w:pPr>
  </w:style>
  <w:style w:type="character" w:customStyle="1" w:styleId="aa">
    <w:name w:val="Нижний колонтитул Знак"/>
    <w:basedOn w:val="a0"/>
    <w:link w:val="a9"/>
    <w:uiPriority w:val="99"/>
    <w:rsid w:val="00E04905"/>
  </w:style>
  <w:style w:type="paragraph" w:styleId="ab">
    <w:name w:val="Balloon Text"/>
    <w:basedOn w:val="a"/>
    <w:link w:val="ac"/>
    <w:uiPriority w:val="99"/>
    <w:semiHidden/>
    <w:unhideWhenUsed/>
    <w:rsid w:val="00FC476E"/>
    <w:pPr>
      <w:ind w:firstLine="0"/>
      <w:jc w:val="left"/>
    </w:pPr>
    <w:rPr>
      <w:rFonts w:ascii="Tahoma" w:hAnsi="Tahoma" w:cs="Tahoma"/>
      <w:sz w:val="16"/>
      <w:szCs w:val="16"/>
    </w:rPr>
  </w:style>
  <w:style w:type="character" w:customStyle="1" w:styleId="ac">
    <w:name w:val="Текст выноски Знак"/>
    <w:basedOn w:val="a0"/>
    <w:link w:val="ab"/>
    <w:uiPriority w:val="99"/>
    <w:semiHidden/>
    <w:rsid w:val="00FC476E"/>
    <w:rPr>
      <w:rFonts w:ascii="Tahoma" w:hAnsi="Tahoma" w:cs="Tahoma"/>
      <w:sz w:val="16"/>
      <w:szCs w:val="16"/>
    </w:rPr>
  </w:style>
  <w:style w:type="character" w:customStyle="1" w:styleId="10">
    <w:name w:val="Заголовок 1 Знак"/>
    <w:basedOn w:val="a0"/>
    <w:link w:val="1"/>
    <w:uiPriority w:val="99"/>
    <w:rsid w:val="00E765E6"/>
    <w:rPr>
      <w:rFonts w:ascii="Arial" w:eastAsia="Times New Roman" w:hAnsi="Arial" w:cs="Arial"/>
      <w:b/>
      <w:bCs/>
      <w:color w:val="26282F"/>
      <w:sz w:val="24"/>
      <w:szCs w:val="24"/>
      <w:lang w:eastAsia="ru-RU"/>
    </w:rPr>
  </w:style>
  <w:style w:type="character" w:styleId="ad">
    <w:name w:val="Placeholder Text"/>
    <w:basedOn w:val="a0"/>
    <w:uiPriority w:val="99"/>
    <w:semiHidden/>
    <w:rsid w:val="00B34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png"/><Relationship Id="rId68" Type="http://schemas.openxmlformats.org/officeDocument/2006/relationships/hyperlink" Target="http://base.garant.ru/71137766/" TargetMode="External"/><Relationship Id="rId76" Type="http://schemas.openxmlformats.org/officeDocument/2006/relationships/hyperlink" Target="http://base.garant.ru/71137766/" TargetMode="External"/><Relationship Id="rId7" Type="http://schemas.openxmlformats.org/officeDocument/2006/relationships/hyperlink" Target="consultantplus://offline/ref=91E2DE5AB88FF7D56BA7542B93D091F6F4432B81F9376911A279FA6B1D39225BEAC6A6FAF73CNFm4H" TargetMode="External"/><Relationship Id="rId71" Type="http://schemas.openxmlformats.org/officeDocument/2006/relationships/hyperlink" Target="http://base.garant.ru/71137766/"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8.png"/><Relationship Id="rId74" Type="http://schemas.openxmlformats.org/officeDocument/2006/relationships/hyperlink" Target="http://base.garant.ru/71137766/"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hyperlink" Target="http://base.garant.ru/71137766/" TargetMode="External"/><Relationship Id="rId73" Type="http://schemas.openxmlformats.org/officeDocument/2006/relationships/hyperlink" Target="http://base.garant.ru/71137766/" TargetMode="External"/><Relationship Id="rId78" Type="http://schemas.openxmlformats.org/officeDocument/2006/relationships/hyperlink" Target="http://base.garant.ru/71137766/"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png"/><Relationship Id="rId69" Type="http://schemas.openxmlformats.org/officeDocument/2006/relationships/hyperlink" Target="http://base.garant.ru/71137766/" TargetMode="External"/><Relationship Id="rId77" Type="http://schemas.openxmlformats.org/officeDocument/2006/relationships/hyperlink" Target="http://base.garant.ru/71137766/" TargetMode="Externa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hyperlink" Target="http://base.garant.ru/71137766/"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hyperlink" Target="http://base.garant.ru/71137766/" TargetMode="Externa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png"/><Relationship Id="rId70" Type="http://schemas.openxmlformats.org/officeDocument/2006/relationships/hyperlink" Target="http://base.garant.ru/71137766/" TargetMode="External"/><Relationship Id="rId75" Type="http://schemas.openxmlformats.org/officeDocument/2006/relationships/hyperlink" Target="http://base.garant.ru/71137766/"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3118-4174-4412-A25A-4867A8FA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5892</Words>
  <Characters>33590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Людмила Валерьевна</dc:creator>
  <cp:keywords/>
  <cp:lastModifiedBy>Admin</cp:lastModifiedBy>
  <cp:revision>12</cp:revision>
  <cp:lastPrinted>2018-04-03T07:58:00Z</cp:lastPrinted>
  <dcterms:created xsi:type="dcterms:W3CDTF">2018-03-30T15:21:00Z</dcterms:created>
  <dcterms:modified xsi:type="dcterms:W3CDTF">2022-04-28T13:03:00Z</dcterms:modified>
</cp:coreProperties>
</file>