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E11" w:rsidRDefault="008A7E11" w:rsidP="008A7E11">
      <w:pPr>
        <w:tabs>
          <w:tab w:val="left" w:pos="5103"/>
        </w:tabs>
        <w:spacing w:line="240" w:lineRule="exact"/>
        <w:ind w:left="5670" w:right="3" w:hanging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УТВЕРЖДЕН</w:t>
      </w:r>
    </w:p>
    <w:p w:rsidR="008A7E11" w:rsidRPr="007151C0" w:rsidRDefault="008A7E11" w:rsidP="008A7E11">
      <w:pPr>
        <w:spacing w:line="240" w:lineRule="exact"/>
        <w:ind w:left="4535" w:right="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E11" w:rsidRPr="007151C0" w:rsidRDefault="008A7E11" w:rsidP="008A7E11">
      <w:pPr>
        <w:spacing w:line="240" w:lineRule="exact"/>
        <w:ind w:left="5670" w:right="3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Pr="00715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Георгиевского городского округа</w:t>
      </w:r>
    </w:p>
    <w:p w:rsidR="008A7E11" w:rsidRDefault="008A7E11" w:rsidP="008A7E11">
      <w:pPr>
        <w:spacing w:line="240" w:lineRule="exact"/>
        <w:ind w:right="3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Ставрополь</w:t>
      </w:r>
      <w:r w:rsidRPr="00715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</w:t>
      </w:r>
    </w:p>
    <w:p w:rsidR="008A7E11" w:rsidRDefault="008A7E11" w:rsidP="008A7E11">
      <w:pPr>
        <w:spacing w:line="240" w:lineRule="exact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от </w:t>
      </w:r>
      <w:r w:rsidR="00D21B2D">
        <w:rPr>
          <w:rFonts w:ascii="Times New Roman" w:eastAsia="Times New Roman" w:hAnsi="Times New Roman" w:cs="Times New Roman"/>
          <w:sz w:val="28"/>
          <w:szCs w:val="28"/>
          <w:lang w:eastAsia="ru-RU"/>
        </w:rPr>
        <w:t>30.10.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  <w:r w:rsidRPr="00715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D21B2D">
        <w:rPr>
          <w:rFonts w:ascii="Times New Roman" w:eastAsia="Times New Roman" w:hAnsi="Times New Roman" w:cs="Times New Roman"/>
          <w:sz w:val="28"/>
          <w:szCs w:val="28"/>
          <w:lang w:eastAsia="ru-RU"/>
        </w:rPr>
        <w:t>1911</w:t>
      </w:r>
      <w:r w:rsidRPr="007151C0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8A7E11" w:rsidRDefault="008A7E11" w:rsidP="008A7E11">
      <w:pPr>
        <w:spacing w:line="240" w:lineRule="exact"/>
        <w:ind w:left="5812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E11" w:rsidRDefault="008A7E11" w:rsidP="008A7E11">
      <w:pPr>
        <w:spacing w:line="240" w:lineRule="exact"/>
        <w:ind w:left="5812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E11" w:rsidRDefault="008A7E11" w:rsidP="008A7E11">
      <w:pPr>
        <w:spacing w:line="240" w:lineRule="exact"/>
        <w:ind w:left="5812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E11" w:rsidRDefault="008A7E11" w:rsidP="008A7E11">
      <w:pPr>
        <w:spacing w:line="240" w:lineRule="exact"/>
        <w:ind w:left="5812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A7E11" w:rsidRDefault="008A7E11" w:rsidP="008A7E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8A7E11" w:rsidRDefault="008A7E11" w:rsidP="008A7E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7E11" w:rsidRDefault="008A7E11" w:rsidP="008A7E11">
      <w:pPr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определения значений нормативных затрат на оказание муниципальных услуг в сфере культуры муниципальными бюджетными учреждениями </w:t>
      </w:r>
      <w:r w:rsidRPr="006C26C8">
        <w:rPr>
          <w:rFonts w:ascii="Times New Roman" w:hAnsi="Times New Roman" w:cs="Times New Roman"/>
          <w:sz w:val="28"/>
          <w:szCs w:val="28"/>
        </w:rPr>
        <w:t>Георгиевского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</w:t>
      </w:r>
      <w:r w:rsidRPr="006C26C8">
        <w:rPr>
          <w:rFonts w:ascii="Times New Roman" w:hAnsi="Times New Roman" w:cs="Times New Roman"/>
          <w:sz w:val="28"/>
          <w:szCs w:val="28"/>
        </w:rPr>
        <w:t>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</w:t>
      </w:r>
    </w:p>
    <w:p w:rsidR="008A7E11" w:rsidRDefault="008A7E11" w:rsidP="008A7E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7E11" w:rsidRDefault="008A7E11" w:rsidP="008A7E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7E11" w:rsidRDefault="008A7E11" w:rsidP="008A7E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8A7E11" w:rsidRPr="00246D91" w:rsidRDefault="008A7E11" w:rsidP="008A7E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7E11" w:rsidRPr="00D948CA" w:rsidRDefault="008A7E11" w:rsidP="008A7E11">
      <w:pPr>
        <w:pStyle w:val="a3"/>
        <w:numPr>
          <w:ilvl w:val="0"/>
          <w:numId w:val="1"/>
        </w:numPr>
        <w:ind w:left="0" w:firstLine="680"/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>Настоящий Порядок определения значений нормативных затрат на оказание муниципальных услуг в сфере  культуры муниципальными учреждениями  Георгиевского городского округа Ставропольского края (далее – Порядок) разработан с учётом Общих требований к определению нормативных затрат государственных (муниципальных) услуг в сфере культуры, кинематографии, архивного дела, применяемых при расче</w:t>
      </w:r>
      <w:r>
        <w:rPr>
          <w:rFonts w:ascii="Times New Roman" w:hAnsi="Times New Roman" w:cs="Times New Roman"/>
          <w:sz w:val="28"/>
          <w:szCs w:val="28"/>
        </w:rPr>
        <w:t>те объёма финансового обеспечения</w:t>
      </w:r>
      <w:r w:rsidRPr="00D948CA">
        <w:rPr>
          <w:rFonts w:ascii="Times New Roman" w:hAnsi="Times New Roman" w:cs="Times New Roman"/>
          <w:sz w:val="28"/>
          <w:szCs w:val="28"/>
        </w:rPr>
        <w:t xml:space="preserve"> выполнения государственного (муниципального)задания на оказание государственных (муниципальных) услуг (выполнение работ) государствен</w:t>
      </w:r>
      <w:r>
        <w:rPr>
          <w:rFonts w:ascii="Times New Roman" w:hAnsi="Times New Roman" w:cs="Times New Roman"/>
          <w:sz w:val="28"/>
          <w:szCs w:val="28"/>
        </w:rPr>
        <w:t>ным (муниципальным) учреждением</w:t>
      </w:r>
      <w:r w:rsidRPr="00D948CA">
        <w:rPr>
          <w:rFonts w:ascii="Times New Roman" w:hAnsi="Times New Roman" w:cs="Times New Roman"/>
          <w:sz w:val="28"/>
          <w:szCs w:val="28"/>
        </w:rPr>
        <w:t>, утвержденных приказом Мин</w:t>
      </w:r>
      <w:r>
        <w:rPr>
          <w:rFonts w:ascii="Times New Roman" w:hAnsi="Times New Roman" w:cs="Times New Roman"/>
          <w:sz w:val="28"/>
          <w:szCs w:val="28"/>
        </w:rPr>
        <w:t xml:space="preserve">истерством </w:t>
      </w:r>
      <w:r w:rsidRPr="00D948CA">
        <w:rPr>
          <w:rFonts w:ascii="Times New Roman" w:hAnsi="Times New Roman" w:cs="Times New Roman"/>
          <w:sz w:val="28"/>
          <w:szCs w:val="28"/>
        </w:rPr>
        <w:t xml:space="preserve">культуры РФ от 09.06.2015 № 1762, в соответствии с положениями абзаца второго пункта 4 статьи 69.2 </w:t>
      </w:r>
      <w:hyperlink r:id="rId7" w:tgtFrame="_blank" w:history="1">
        <w:r w:rsidRPr="00D948CA">
          <w:rPr>
            <w:rFonts w:ascii="Times New Roman" w:hAnsi="Times New Roman" w:cs="Times New Roman"/>
            <w:sz w:val="28"/>
            <w:szCs w:val="28"/>
          </w:rPr>
          <w:t>Бюджетного кодекса Российской Федерации</w:t>
        </w:r>
      </w:hyperlink>
      <w:r w:rsidRPr="00D948CA">
        <w:rPr>
          <w:rFonts w:ascii="Times New Roman" w:hAnsi="Times New Roman" w:cs="Times New Roman"/>
          <w:sz w:val="28"/>
          <w:szCs w:val="28"/>
        </w:rPr>
        <w:t>.</w:t>
      </w:r>
    </w:p>
    <w:p w:rsidR="008A7E11" w:rsidRPr="00D948CA" w:rsidRDefault="008A7E11" w:rsidP="008A7E11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Порядок устанавливает правила определения нормативных затрат на оказание муниципальных услуг в сфере культуры, применяемых при расчете объема финансового обеспечения выполнения муниципального задания на оказание муниципальных услуг муниципальными учреждениями Георгиевского городского округа Ставропольского края (далее – нормативные затраты). </w:t>
      </w:r>
    </w:p>
    <w:p w:rsidR="008A7E11" w:rsidRPr="00D948CA" w:rsidRDefault="008A7E11" w:rsidP="008A7E11">
      <w:pPr>
        <w:pStyle w:val="a3"/>
        <w:numPr>
          <w:ilvl w:val="0"/>
          <w:numId w:val="1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>Нормативные затраты на оказание муниципальной услуги в сфере культуры определяются:</w:t>
      </w:r>
    </w:p>
    <w:p w:rsidR="002E76AA" w:rsidRDefault="008A7E11" w:rsidP="008A7E11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исходя из содержащейся в базовом (отраслевом) перечне государственных и муниципальных услуг и работ, утвержденным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948CA">
        <w:rPr>
          <w:rFonts w:ascii="Times New Roman" w:hAnsi="Times New Roman" w:cs="Times New Roman"/>
          <w:sz w:val="28"/>
          <w:szCs w:val="28"/>
        </w:rPr>
        <w:t>инистерством культуры РФ по виду деятельности культура, кинематография, архивное дело  (далее – базовый (отраслевой) перечень), информации о единице показателя, характеризующего объем муниципальной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lastRenderedPageBreak/>
        <w:t>услуги, и  показателей, отражающих содержание и (или) условия (формы) оказания муниципальной услуги (далее – показатели отраслевой специфики);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>на основе базового норматива затрат на оказание муниципальной услуги в сфере культуры и корректирующих коэффициентов к базовому нормативу затрат на оказание муниципальной услуги в сфере культуры, определяемых в соответствии с настоящим Порядком.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Нормативные затраты на оказание муниципальной услуги в сфере культуры, рассчитанные с соблюдением Порядка, не должны приводить к превышению объёма бюджетных ассигнований, предусмотренных решением о бюджете на очередной финансовый год и плановый период, на финансовое обеспечение выполнения муниципального задания.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3. Базовый норматив затрат на оказание  муниципальной  услуги в сфере культуры состоит из базового норматива затрат, непосредственно связанных с оказанием муниципальной услуги в сфере культуры, и базового норматива затрат на общехозяйственные нужды на оказание муниципальной услуги в сфере культуры.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4. В базовый норматив затрат, непосредственно связанных с оказанием муниципальной услуги в сфере культуры, включаются: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затраты на оплату труда с начислениями на выплаты по оплате труда работников, непосредственно связанных с оказанием муниципальной услуги в сфере культуры, включая страховые взносы в Пенсионный фонд Российской Федерации, Фонд социального страхования Российской Федерации и Федеральный фонд обязательного медицинского страхования, страховые взносы на обязательное социальное страхование от несчастных случаев на производстве и профессиональных заболеваний, в соответствии с трудовым законодательством Российской Федерации и иными нормативными правовыми актами, содержащими нормы трудового права (далее – начисления на выплаты по оплате труда);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затраты на приобретение материальных запасов и особо ценного движимого имущества, потребляемых (используемых) в процессе оказания муниципальной услуги в сфере культуры с учётом срока полезного использования (в том числе затраты на арендные платежи);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иные затраты, непосредственно связанные с оказанием муниципальной услуги в сфере культуры.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5. В базовый норматив затрат на общехозяйственные нужды на оказание муниципальной услуги в сфере культуры включаются: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затраты на коммунальные услуги;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затраты на содержание объектов недвижимого имущества, необходимых для выполнения муниципального задания и для общехозяйственных нужд, в том числе на основании договора аренды (финансовой аренды) или договора безвозмездного пользования (далее – имущество, необходимое для выполнения муниципального задания (в том числе затраты на арендные платежи));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lastRenderedPageBreak/>
        <w:t xml:space="preserve">затраты на содержание объектов особо ценного движимого имущества, необходимого для выполнения муниципального задания (в том числе затраты на арендные платежи);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затраты на приобретение услуг связи;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затраты на приобретение транспортных услуг;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затраты на оплату труда с начислениями на выплаты по оплате труда работников, которые не принимают непосредственного участия в оказании муниципальной услуги в сфере культуры;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затраты на прочие общехозяйственные нужды.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>6. Корректирующий коэффициент к базовому нормативу затрат на оказание муниципальной услуги в сфере культуры, применяется при расчете нормативных затрат на оказание муниципальной услуги в сфере культуры, и отражает отраслевую специфику муниципальной услуги в сфере культуры.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7. При определении базового норматива затрат рассчитываются затраты, необходимые для оказания муниципальной услуги в сфере культуры, с соблюдением показателей качества оказания муниципальной услуги в сфере культуры, а также показателей отраслевой специфики, отраслевой корректирующий коэффициент при которых принимает значение равное «1».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8. При определении базового норматива затрат на оказание муниципальной услуги в сфере культуры применяются нормы, выраженные в натуральных показателях (рабочее время работников, материальные запасы, особо ценное движимое имущество, топливо, электроэнергия и другие ресурсы, используемые для оказания муниципальной услуги в сфере культуры) (далее – нормы, выраженные в натуральных показателях), установленные нормативными правовыми (муниципальными правовыми) актами, а также межгосударственными, национальными (государственными) стандартами Российской Федерации, строительными нормами и правилами, санитарными нормами и правилами, стандартами, </w:t>
      </w:r>
      <w:hyperlink r:id="rId8" w:tgtFrame="_blank" w:history="1">
        <w:r w:rsidRPr="00D948CA">
          <w:rPr>
            <w:rFonts w:ascii="Times New Roman" w:hAnsi="Times New Roman" w:cs="Times New Roman"/>
            <w:sz w:val="28"/>
            <w:szCs w:val="28"/>
          </w:rPr>
          <w:t>порядками</w:t>
        </w:r>
      </w:hyperlink>
      <w:r w:rsidRPr="00D948CA">
        <w:rPr>
          <w:rFonts w:ascii="Times New Roman" w:hAnsi="Times New Roman" w:cs="Times New Roman"/>
          <w:sz w:val="28"/>
          <w:szCs w:val="28"/>
        </w:rPr>
        <w:t xml:space="preserve"> и регламентами оказания муниципальной  услуги в сфере культуры (далее – стандарт оказания услуги).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При отсутствии норм, выраженных в натуральных показателях, установленных стандартом оказания услуги, в отношении  муниципальной услуги в сфере культуры, оказываемой муниципальными учреждениями, нормы, выраженные в натуральных показателях, определяются на основе анализа и усреднения показателей деятельности муниципального учреждения, которое имеет минимальный объём затрат на оказание единицы муниципальной услуги в сфере культуры при выполнении требований к качеству оказания муниципальной услуги в сфере культуры, отраженных в базовом (отраслевом) перечне (далее – метод наиболее эффективного учреждения), либо на основе медианного значения по муниципальным учреждениям, оказывающим муниципальную услугу в сфере культуры (далее – медианный метод).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Для каждой муниципальной услуги выбирается один из методов.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lastRenderedPageBreak/>
        <w:t xml:space="preserve">При отсутствии норм, выраженных в натуральных показателях, установленных стандартом оказания услуги, используются  методы, указанные в абзаце втором настоящего пункта, либо иным методом, отличным от метода, указанного в абзаце втором настоящего пункта, в соответствии с настоящим </w:t>
      </w:r>
      <w:hyperlink r:id="rId9" w:tgtFrame="_blank" w:history="1">
        <w:r w:rsidRPr="00D948CA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D948CA">
        <w:rPr>
          <w:rFonts w:ascii="Times New Roman" w:hAnsi="Times New Roman" w:cs="Times New Roman"/>
          <w:sz w:val="28"/>
          <w:szCs w:val="28"/>
        </w:rPr>
        <w:t xml:space="preserve"> (далее – иной метод).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Значения норм, выраженных в натуральных показателях, установленных стандартом оказания услуги, либо методом наиболее эффективного учреждения, либо медианным методом, либо иным методом (далее – натуральная норма), необходимых для определения базового норматива затрат на оказание муниципальной  услуги в сфере культуры, определяются по каждой муниципальной  услуге в сфере культуры с указанием ее наименования и уникального номера реестровой записи из базового (отраслевого) перечня.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9. Значения базового норматива затрат на оказание  муниципальной  услуги в сфере культуры и корректирующих коэффициентов к базовому нормативу затрат на оказание муниципальной услуги в сфере культуры утверждаются с учетом положений пунктов 10, 11 настоящего Порядка.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10. Значение базового норматива затрат на оказание муниципальной услуги в сфере культуры с указанием ее наименования и уникального номера реестровой записи из базового (отраслевого) перечня, утверждается общей суммой, в том числе в разрезе: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суммы затрат на оплату труда с начислениями на выплаты по оплате труда работников, непосредственно связанных с оказанием муниципальной услуги в сфере культуры;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суммы затрат на коммунальные услуги и содержание объектов недвижимого имущества, необходимого для выполнения муниципального задания (в том числе затраты на арендные платежи).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При утверждении значения базового норматива затрат на оказание муниципальной услуги в сфере культуры, оказываемой муниципальным учреждением, дополнительно указывается информация о натуральных нормах, необходимых для определения базового норматива затрат на оказание муниципальной услуги в сфере культуры, согласно приложению к настоящему Порядку.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При утверждении значения базового норматива затрат на оказание муниципальной услуги в сфере культуры, оказываемой муниципальным учреждением, указывается информация о натуральных нормах, необходимых для определения базового норматива затрат на оказание муниципальной услуги в сфере культуры, включающая наименование натуральной нормы, ее значение и источник указанного значения (нормативный правовой акт (вид, дата, номер), утверждающий стандарт оказания услуги в сфере культуры, а при его отсутствии слова «Метод наиболее эффективного учреждения», либо слова «Медианный метод», либо слова «Иной метод»).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11. Значение отраслевого корректирующего коэффициента утверждается по каждой муниципальной услуге в сфере культуры с </w:t>
      </w:r>
      <w:r w:rsidRPr="00D948CA">
        <w:rPr>
          <w:rFonts w:ascii="Times New Roman" w:hAnsi="Times New Roman" w:cs="Times New Roman"/>
          <w:sz w:val="28"/>
          <w:szCs w:val="28"/>
        </w:rPr>
        <w:lastRenderedPageBreak/>
        <w:t xml:space="preserve">указанием ее наименования и уникального номера реестровой записи из базового (отраслевого) перечня, а также наименования показателя отраслевой специфики.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12. Нормативные затраты на оказание муниципальной услуги в сфере культуры муниципальными учреждениями рассчитываются в соответствии с  настоящим Порядком.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</w:p>
    <w:p w:rsidR="00B0408F" w:rsidRPr="00D948CA" w:rsidRDefault="00B0408F" w:rsidP="00B0408F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t1441398"/>
      <w:bookmarkEnd w:id="0"/>
      <w:r w:rsidRPr="00D948CA">
        <w:rPr>
          <w:rFonts w:ascii="Times New Roman" w:hAnsi="Times New Roman" w:cs="Times New Roman"/>
          <w:sz w:val="28"/>
          <w:szCs w:val="28"/>
        </w:rPr>
        <w:t>II. Порядок расчета нормативных затрат на оказание</w:t>
      </w:r>
    </w:p>
    <w:p w:rsidR="00B0408F" w:rsidRPr="00D948CA" w:rsidRDefault="00B0408F" w:rsidP="00B0408F">
      <w:pPr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>муниципальной услуги в сфере культуры, применяемых при расчете объёма</w:t>
      </w:r>
    </w:p>
    <w:p w:rsidR="00B0408F" w:rsidRPr="00D948CA" w:rsidRDefault="00B0408F" w:rsidP="00B0408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>финансового обеспечения выполнения муниципального задания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13. Нормативные затраты на оказание i-ой муниципальной услуги в сфере культуры (Ni) (далее – i-ая муниципальная услуга) рассчитываются по следующей формуле: </w:t>
      </w:r>
    </w:p>
    <w:p w:rsidR="00B0408F" w:rsidRPr="00D948CA" w:rsidRDefault="00B0408F" w:rsidP="00B0408F">
      <w:pPr>
        <w:spacing w:line="276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(1)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баз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×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отр</m:t>
            </m:r>
          </m:sub>
        </m:sSub>
      </m:oMath>
      <w:r w:rsidRPr="00D948CA">
        <w:rPr>
          <w:rFonts w:ascii="Times New Roman" w:eastAsiaTheme="minorEastAsia" w:hAnsi="Times New Roman" w:cs="Times New Roman"/>
          <w:sz w:val="28"/>
          <w:szCs w:val="28"/>
        </w:rPr>
        <w:t xml:space="preserve">,  </w:t>
      </w:r>
      <w:r w:rsidRPr="00D948CA">
        <w:rPr>
          <w:rFonts w:ascii="Times New Roman" w:hAnsi="Times New Roman" w:cs="Times New Roman"/>
          <w:sz w:val="28"/>
          <w:szCs w:val="28"/>
        </w:rPr>
        <w:t xml:space="preserve">где:  </w:t>
      </w:r>
    </w:p>
    <w:p w:rsidR="00B0408F" w:rsidRPr="00D948CA" w:rsidRDefault="00B0408F" w:rsidP="00B0408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2900" cy="238125"/>
            <wp:effectExtent l="0" t="0" r="0" b="9525"/>
            <wp:docPr id="15" name="Рисунок 15" descr="http://base.garant.ru/files/base/71137766/41676637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base.garant.ru/files/base/71137766/416766379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базовый норматив затрат на оказание i-ой муниципальной услуги;</w:t>
      </w:r>
    </w:p>
    <w:p w:rsidR="00B0408F" w:rsidRPr="00D948CA" w:rsidRDefault="00B0408F" w:rsidP="00B0408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" cy="238125"/>
            <wp:effectExtent l="0" t="0" r="0" b="9525"/>
            <wp:docPr id="16" name="Рисунок 16" descr="http://base.garant.ru/files/base/71137766/277503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base.garant.ru/files/base/71137766/27750315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отраслевой корректирующий коэффициент.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Базовый норматив затрат на оказание i-ой муниципальной услуги рассчитывается по следующей формуле: </w:t>
      </w:r>
    </w:p>
    <w:p w:rsidR="00B0408F" w:rsidRPr="00D948CA" w:rsidRDefault="00B0408F" w:rsidP="00B0408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(2) </w:t>
      </w: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90650" cy="295275"/>
            <wp:effectExtent l="0" t="0" r="0" b="9525"/>
            <wp:docPr id="18" name="Рисунок 18" descr="http://base.garant.ru/files/base/71137766/41231144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base.garant.ru/files/base/71137766/4123114494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, где: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4825" cy="295275"/>
            <wp:effectExtent l="0" t="0" r="0" b="9525"/>
            <wp:docPr id="19" name="Рисунок 19" descr="http://base.garant.ru/files/base/71137766/26608665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base.garant.ru/files/base/71137766/2660866529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базовый норматив затрат, непосредственно связанных с оказанием i-ой муниципальной услуги;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1475" cy="295275"/>
            <wp:effectExtent l="0" t="0" r="9525" b="9525"/>
            <wp:docPr id="20" name="Рисунок 20" descr="http://base.garant.ru/files/base/71137766/31348497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base.garant.ru/files/base/71137766/313484977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базовый норматив затрат на общехозяйственные нужды на оказание i-ой муниципальной услуги.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14. Базовый норматив затрат, непосредственно связанных с оказанием i-ой муниципальной услуги, рассчитывается по следующей формуле: </w:t>
      </w:r>
    </w:p>
    <w:p w:rsidR="00B0408F" w:rsidRPr="00D948CA" w:rsidRDefault="00B0408F" w:rsidP="00B0408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(3) </w:t>
      </w: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43100" cy="333375"/>
            <wp:effectExtent l="0" t="0" r="0" b="9525"/>
            <wp:docPr id="21" name="Рисунок 21" descr="http://base.garant.ru/files/base/71137766/6024603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base.garant.ru/files/base/71137766/602460367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, где:</w:t>
      </w:r>
    </w:p>
    <w:p w:rsidR="00B0408F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38150" cy="333375"/>
            <wp:effectExtent l="0" t="0" r="0" b="9525"/>
            <wp:docPr id="22" name="Рисунок 22" descr="http://base.garant.ru/files/base/71137766/23019153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base.garant.ru/files/base/71137766/230191537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затраты на оплату труда с начислениями на выплаты по оплате труда работников, непосредственно связанных с оказанием i-ой муниципальной услуги;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2900" cy="295275"/>
            <wp:effectExtent l="0" t="0" r="0" b="9525"/>
            <wp:docPr id="23" name="Рисунок 23" descr="http://base.garant.ru/files/base/71137766/7391711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base.garant.ru/files/base/71137766/739171137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затраты на приобретение материальных запасов и особо ценного движимого имущества, потребляемых (используемых) в процессе оказания i-ой муниципальной услуги с учетом срока полезного использования (в том числе затраты на арендные платежи);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0050" cy="295275"/>
            <wp:effectExtent l="0" t="0" r="0" b="9525"/>
            <wp:docPr id="24" name="Рисунок 24" descr="http://base.garant.ru/files/base/71137766/24709622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base.garant.ru/files/base/71137766/2470962259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иные затраты, непосредственно связанные с оказанием i-ой муниципальной услуги.</w:t>
      </w:r>
    </w:p>
    <w:p w:rsidR="00B0408F" w:rsidRPr="00D948CA" w:rsidRDefault="00B0408F" w:rsidP="00B0408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0408F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lastRenderedPageBreak/>
        <w:t>15. Затраты на оплату труда с начислениями на выплаты по оплате труда работников, непосредственно связанных с оказанием i-ой муниципальной услуги  (</w:t>
      </w: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38150" cy="333375"/>
            <wp:effectExtent l="0" t="0" r="0" b="9525"/>
            <wp:docPr id="31" name="Рисунок 31" descr="http://base.garant.ru/files/base/71137766/23019153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base.garant.ru/files/base/71137766/230191537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 xml:space="preserve">), рассчитываются по следующей формуле: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(4) </w:t>
      </w: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71625" cy="352425"/>
            <wp:effectExtent l="0" t="0" r="0" b="9525"/>
            <wp:docPr id="25" name="Рисунок 25" descr="http://base.garant.ru/files/base/71137766/27694588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base.garant.ru/files/base/71137766/2769458819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, где: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0050" cy="333375"/>
            <wp:effectExtent l="0" t="0" r="0" b="9525"/>
            <wp:docPr id="26" name="Рисунок 26" descr="http://base.garant.ru/files/base/71137766/20429518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base.garant.ru/files/base/71137766/2042951806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значение натуральной нормы рабочего времени, затрачиваемого d-ым работником, непосредственно связанным с оказанием i-ой муниципальной услуги, на оказание i-ой муниципальной услуги;</w:t>
      </w:r>
    </w:p>
    <w:p w:rsidR="00B0408F" w:rsidRDefault="00B0408F" w:rsidP="00B0408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9575" cy="333375"/>
            <wp:effectExtent l="0" t="0" r="0" b="9525"/>
            <wp:docPr id="27" name="Рисунок 27" descr="http://base.garant.ru/files/base/71137766/3047609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base.garant.ru/files/base/71137766/3047609770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размер повременной (часовой, дневной, месячной, годовой) оплаты труда (с учетом окладов (должностных окладов), ставок заработной платы, выплат компенсационного и стимулирующего характера) с начислениями на выплаты по оплате труда d-ого работника, непосредственно связанного с оказанием i-ой муниципальной услуги.</w:t>
      </w:r>
    </w:p>
    <w:p w:rsidR="00B0408F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Размер повременной (часовой, дневной, месячной, годовой) оплаты труда с начислениями на выплаты по оплате труда d-ого работника, непосредственно связанного с оказанием i-ой муниципальной услуги, определяется исходя из годового фонда оплаты труда и годового фонда рабочего времени указанного работника с учетом применяемого при формировании проекта решения о бюджете на очередной финансовый год и плановый период прогнозного индекса потребительских цен на конец соответствующего года, определяемого в соответствии с прогнозом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Георгиевского городского округа Ставропольского края</w:t>
      </w:r>
      <w:r w:rsidRPr="00D948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408F" w:rsidRPr="007779E7" w:rsidRDefault="00B0408F" w:rsidP="00B0408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Годовой фонд оплаты труда и годовой фонд рабочего времени d-го работника, непосредственно связанного с оказанием i-ой муниципальной услуги, определяются в соответствии со значениями натуральных норм, применяемых согласно положениям пункта 8 настоящего Порядка.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16. Затраты на приобретение материальных запасов и особо ценного движимого имущества, потребляемых (используемых) в процессе оказания i-ой муниципальной услуги с учетом срока полезного использования (в том числе затраты на арендные платежи), в соответствии со значениями натуральных норм, определенных согласно пункту 8 настоящего Порядка, рассчитываются по следующей формуле: </w:t>
      </w:r>
    </w:p>
    <w:p w:rsidR="00B0408F" w:rsidRPr="00D948CA" w:rsidRDefault="00B0408F" w:rsidP="00B0408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(5) </w:t>
      </w: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52575" cy="657225"/>
            <wp:effectExtent l="0" t="0" r="0" b="0"/>
            <wp:docPr id="32" name="Рисунок 32" descr="http://base.garant.ru/files/base/71137766/15175891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base.garant.ru/files/base/71137766/1517589127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, где: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4800" cy="295275"/>
            <wp:effectExtent l="0" t="0" r="0" b="9525"/>
            <wp:docPr id="33" name="Рисунок 33" descr="http://base.garant.ru/files/base/71137766/101376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base.garant.ru/files/base/71137766/10137666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значение натуральной нормы k-ого вида материального запаса/особо ценного движимого имущества, непосредственно используемого в процессе оказания i-ой муниципальной услуги;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14325" cy="295275"/>
            <wp:effectExtent l="0" t="0" r="9525" b="9525"/>
            <wp:docPr id="34" name="Рисунок 34" descr="http://base.garant.ru/files/base/71137766/33617251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base.garant.ru/files/base/71137766/3361725136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стоимость k-ого вида материального запаса/особо ценного движимого имущества, непосредственно используемого в процессе оказания i-ой муниципальной услуги в соответствующем финансовом году;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" cy="295275"/>
            <wp:effectExtent l="0" t="0" r="0" b="9525"/>
            <wp:docPr id="35" name="Рисунок 35" descr="http://base.garant.ru/files/base/71137766/34877719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base.garant.ru/files/base/71137766/3487771955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срок полезного использования k-ого вида материального запаса/особо ценного движимого имущества.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>Стоимость k-ого вида материального запаса/особо ценного движимого имущества, непосредственно используемого в процессе оказания i-ой муниципальной услуги, определяется в соответствии с положениями пункта 26 настоящего Порядка.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17. Иные затраты, непосредственно связанные с оказанием i-ой муниципальной услуги, в соответствии со значениями натуральных норм, определенных согласно пункту 8 настоящего Порядка, рассчитываются по следующей формуле: </w:t>
      </w:r>
    </w:p>
    <w:p w:rsidR="00B0408F" w:rsidRPr="00D948CA" w:rsidRDefault="00B0408F" w:rsidP="00B0408F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(6) </w:t>
      </w: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95450" cy="657225"/>
            <wp:effectExtent l="0" t="0" r="0" b="0"/>
            <wp:docPr id="40" name="Рисунок 40" descr="http://base.garant.ru/files/base/71137766/20959210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base.garant.ru/files/base/71137766/2095921047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, где: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1950" cy="295275"/>
            <wp:effectExtent l="0" t="0" r="0" b="9525"/>
            <wp:docPr id="41" name="Рисунок 41" descr="http://base.garant.ru/files/base/71137766/18528698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base.garant.ru/files/base/71137766/1852869860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значение натуральной нормы 1-ого вида, непосредственно используемой в процессе оказания i-ой муниципальной услуги и не учтенной в затратах на оплату труда с начислениями на выплаты по оплате труда работников, непосредственно связанных с оказанием i-ой муниципальной услуги, и затратах на приобретение материальных запасов и особо ценного движимого имущества, потребляемых (используемых) в процессе оказания i-ой муниципальной услуги с учетом срока полезного использования (в том числе затраты на арендные платежи) (далее - иная натуральная норма, непосредственно используемая в процессе оказания i-ой муниципальной услуги);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1475" cy="295275"/>
            <wp:effectExtent l="0" t="0" r="9525" b="9525"/>
            <wp:docPr id="42" name="Рисунок 42" descr="http://base.garant.ru/files/base/71137766/17728045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base.garant.ru/files/base/71137766/1772804586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стоимость 1-ой иной натуральной нормы, непосредственно используемой в процессе оказания i-ой муниципальной услуги в соответствующем финансовом году;</w:t>
      </w:r>
    </w:p>
    <w:p w:rsidR="00B0408F" w:rsidRPr="00D948CA" w:rsidRDefault="00B0408F" w:rsidP="00B0408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1000" cy="295275"/>
            <wp:effectExtent l="0" t="0" r="0" b="9525"/>
            <wp:docPr id="43" name="Рисунок 43" descr="http://base.garant.ru/files/base/71137766/15416519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base.garant.ru/files/base/71137766/1541651922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срок полезного использования 1-ой иной натуральной нормы, непосредственно используемой в процессе оказания i-ой муниципальной услуги.</w:t>
      </w:r>
    </w:p>
    <w:p w:rsidR="00B0408F" w:rsidRPr="00D948CA" w:rsidRDefault="00B0408F" w:rsidP="00B0408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Стоимость l-ой иной натуральной нормы, непосредственно используемой в процессе оказания i-ой муниципальной услуги, определяется в соответствии с положениями пункта 26 настоящего Порядка.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>18. Базовый норматив затрат на общехозяйственные нужды на оказание i-ой муниципальной услуги (</w:t>
      </w: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1475" cy="295275"/>
            <wp:effectExtent l="0" t="0" r="9525" b="9525"/>
            <wp:docPr id="52" name="Рисунок 52" descr="http://base.garant.ru/files/base/71137766/31348497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base.garant.ru/files/base/71137766/313484977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 xml:space="preserve">) рассчитывается по следующей формуле: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</w:p>
    <w:p w:rsidR="00B0408F" w:rsidRPr="00D948CA" w:rsidRDefault="00B0408F" w:rsidP="00B0408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lastRenderedPageBreak/>
        <w:t xml:space="preserve">(7) </w:t>
      </w: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38575" cy="333375"/>
            <wp:effectExtent l="0" t="0" r="0" b="9525"/>
            <wp:docPr id="44" name="Рисунок 44" descr="http://base.garant.ru/files/base/71137766/42312344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base.garant.ru/files/base/71137766/4231234448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, где:</w:t>
      </w:r>
    </w:p>
    <w:p w:rsidR="00B0408F" w:rsidRPr="00D948CA" w:rsidRDefault="00B0408F" w:rsidP="00B0408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2900" cy="295275"/>
            <wp:effectExtent l="0" t="0" r="0" b="9525"/>
            <wp:docPr id="45" name="Рисунок 45" descr="http://base.garant.ru/files/base/71137766/22372066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base.garant.ru/files/base/71137766/2237206665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затраты на коммунальные услуги для i-ой муниципальной услуги;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9100" cy="295275"/>
            <wp:effectExtent l="0" t="0" r="0" b="9525"/>
            <wp:docPr id="46" name="Рисунок 46" descr="http://base.garant.ru/files/base/71137766/9671067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base.garant.ru/files/base/71137766/967106764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затраты на содержание объектов недвижимого имущества, необходимого для выполнения муниципального задания (в том числе затраты на арендные платежи);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1025" cy="295275"/>
            <wp:effectExtent l="0" t="0" r="9525" b="9525"/>
            <wp:docPr id="47" name="Рисунок 47" descr="http://base.garant.ru/files/base/71137766/29336994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base.garant.ru/files/base/71137766/2933699493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затраты на содержание объектов особо ценного движимого имущества, необходимого для выполнения муниципального задания (в том числе затраты на арендные платежи);</w:t>
      </w:r>
    </w:p>
    <w:p w:rsidR="00B0408F" w:rsidRPr="00D948CA" w:rsidRDefault="00B0408F" w:rsidP="00B0408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2900" cy="295275"/>
            <wp:effectExtent l="0" t="0" r="0" b="9525"/>
            <wp:docPr id="48" name="Рисунок 48" descr="http://base.garant.ru/files/base/71137766/17003416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base.garant.ru/files/base/71137766/1700341659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затраты на приобретение услуг связи для i-ой муниципальной услуги;</w:t>
      </w:r>
    </w:p>
    <w:p w:rsidR="00B0408F" w:rsidRPr="00D948CA" w:rsidRDefault="00B0408F" w:rsidP="00B0408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2900" cy="295275"/>
            <wp:effectExtent l="0" t="0" r="0" b="9525"/>
            <wp:docPr id="49" name="Рисунок 49" descr="http://base.garant.ru/files/base/71137766/41875724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base.garant.ru/files/base/71137766/4187572421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затраты на приобретение транспортных услуг для i-ой муниципальной услуги;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38150" cy="333375"/>
            <wp:effectExtent l="0" t="0" r="0" b="9525"/>
            <wp:docPr id="50" name="Рисунок 50" descr="http://base.garant.ru/files/base/71137766/26059219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base.garant.ru/files/base/71137766/2605921911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затраты на оплату труда с начислениями на выплаты по оплате труда работников, которые не принимают непосредственного участия в оказании i-ой муниципальной услуги;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0050" cy="295275"/>
            <wp:effectExtent l="0" t="0" r="0" b="9525"/>
            <wp:docPr id="51" name="Рисунок 51" descr="http://base.garant.ru/files/base/71137766/17655161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base.garant.ru/files/base/71137766/1765516161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затраты на прочие общехозяйственные нужды на оказание i-ой муниципальной услуги.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>Стоимость (цена, тариф) работ/услуг, учитываемых при определении базового норматива затрат на общехозяйственные нужды на оказание i-ой муниципальной услуги (</w:t>
      </w: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1475" cy="295275"/>
            <wp:effectExtent l="0" t="0" r="9525" b="9525"/>
            <wp:docPr id="56" name="Рисунок 56" descr="http://base.garant.ru/files/base/71137766/31348497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base.garant.ru/files/base/71137766/313484977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 xml:space="preserve">), определяется в соответствии с положениями пункта 26 настоящего Порядка.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>19. Затраты на коммунальные услуги для i-ой муниципальной услуги рассчитываются по следующей формуле:</w:t>
      </w:r>
    </w:p>
    <w:p w:rsidR="00B0408F" w:rsidRPr="00D948CA" w:rsidRDefault="00B0408F" w:rsidP="00B0408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(8) </w:t>
      </w: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28750" cy="333375"/>
            <wp:effectExtent l="0" t="0" r="0" b="9525"/>
            <wp:docPr id="53" name="Рисунок 53" descr="http://base.garant.ru/files/base/71137766/41461660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base.garant.ru/files/base/71137766/4146166086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, где: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5275" cy="295275"/>
            <wp:effectExtent l="0" t="0" r="9525" b="9525"/>
            <wp:docPr id="54" name="Рисунок 54" descr="http://base.garant.ru/files/base/71137766/17256594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base.garant.ru/files/base/71137766/1725659463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значение натуральной нормы потребления (расхода) w-ой коммунальной услуги, учитываемая при расчете базового норматива затрат на общехозяйственные нужды на оказание i-ой муниципальной услуги (далее - натуральная норма потребления (расхода) коммунальной услуги);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4800" cy="295275"/>
            <wp:effectExtent l="0" t="0" r="0" b="9525"/>
            <wp:docPr id="55" name="Рисунок 55" descr="http://base.garant.ru/files/base/71137766/39880146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base.garant.ru/files/base/71137766/3988014604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стоимость (цена, тариф) w-ой коммунальной услуги, учитываемой при расчете базового норматива затрат на общехозяйственные нужды на оказание i-ой муниципальной услуги в соответствующем финансовом году.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>Стоимость (цена, тариф) w-ой коммунальной услуги, учитываемой при расчете базового норматива затрат на общехозяйственные нужды на оказание i-ой муниципальной услуги, определяется в соответствии с положениями пункта 26 настоящего Порядка.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lastRenderedPageBreak/>
        <w:t>В составе затрат на коммунальные услуги для i-ой муниципальной услуги учитываются следующие натуральные нормы потребления (расхода) коммунальных услуг, определенные согласно пункту 8 настоящего Порядка, в том числе: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газа и иного вида топлива;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электроэнергии;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теплоэнергии на отопление зданий, помещений и сооружений;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горячей воды;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холодного водоснабжения;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водоотведения;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других видов коммунальных услуг.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В случае заключения энергосервисного договора (контракта) дополнительно к указанным затратам включаются нормативные затраты на оплату исполнения энергосервисного договора (контракта), на величину которых снижаются нормативные затраты по видам энергетических ресурсов.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Нормативные затраты на оплату исполнения энергосервисного договора (контракта) рассчитываются как процент от достигнутого размера экономии соответствующих расходов учреждения, определенный условиями энергосервисного договора (контракта).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>20. Затраты на содержание объектов недвижимого имущества, необходимого для выполнения муниципального задания (в том числе затраты на арендные платежи), рассчитываются по формуле:</w:t>
      </w:r>
    </w:p>
    <w:p w:rsidR="00B0408F" w:rsidRPr="00D948CA" w:rsidRDefault="00B0408F" w:rsidP="00B0408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(9) </w:t>
      </w: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85925" cy="333375"/>
            <wp:effectExtent l="0" t="0" r="0" b="9525"/>
            <wp:docPr id="57" name="Рисунок 57" descr="http://base.garant.ru/files/base/71137766/30309004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base.garant.ru/files/base/71137766/3030900459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, где: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1000" cy="295275"/>
            <wp:effectExtent l="0" t="0" r="0" b="9525"/>
            <wp:docPr id="58" name="Рисунок 58" descr="http://base.garant.ru/files/base/71137766/41342473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base.garant.ru/files/base/71137766/4134247333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значение натуральной нормы потребления m-ого вида работ/услуг по содержанию объектов недвижимого имущества, учитываемая при расчете базового норматива затрат на общехозяйственные нужды на оказание i-ой муниципальной услуги (далее - натуральная норма потребления вида работ/услуг по содержанию объектов недвижимого имущества);</w:t>
      </w:r>
    </w:p>
    <w:p w:rsidR="00B0408F" w:rsidRPr="00D948CA" w:rsidRDefault="00B0408F" w:rsidP="00B0408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0525" cy="295275"/>
            <wp:effectExtent l="0" t="0" r="9525" b="9525"/>
            <wp:docPr id="59" name="Рисунок 59" descr="http://base.garant.ru/files/base/71137766/12758115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base.garant.ru/files/base/71137766/1275811599.png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стоимость (цена, тариф) m-ого вида работ/услуг по содержанию объектов недвижимого имущества, учитываемого при расчете базового норматива затрат на общехозяйственные нужды на оказание i-ой муниципальной услуги в соответствующем финансовом году.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Стоимость (цена, тариф) m-ого вида работ/услуг по содержанию объектов недвижимого имущества, учитываемого при расчете базового норматива затрат на общехозяйственные нужды на оказание i-ой муниципальной услуги, определяется в соответствии с положениями пункта 26 настоящего Порядка.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В составе затрат на содержание объектов недвижимого имущества, необходимого для выполнения муниципального задания (в том числе затраты на арендные платежи), учитываются следующие натуральные нормы </w:t>
      </w:r>
      <w:r w:rsidRPr="00D948CA">
        <w:rPr>
          <w:rFonts w:ascii="Times New Roman" w:hAnsi="Times New Roman" w:cs="Times New Roman"/>
          <w:sz w:val="28"/>
          <w:szCs w:val="28"/>
        </w:rPr>
        <w:lastRenderedPageBreak/>
        <w:t xml:space="preserve">потребления вида работ/услуг по содержанию объектов недвижимого имущества в соответствии со значениями натуральных норм, определенных согласно пункту 8 настоящего Порядка, в том числе: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на техническое обслуживание и регламентно-профилактический ремонт систем охранно-тревожной сигнализации;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на проведение текущего ремонта;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на содержание прилегающей территории;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на обслуживание и уборку помещения;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на вывоз твердых бытовых отходов;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на техническое обслуживание и регламентно-профилактический ремонт водонапорной насосной станции пожаротушения;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на техническое обслуживание и регламентно-профилактический ремонт отопительной системы, в том числе на подготовку отопительной системы к зимнему сезону, индивидуального теплового пункта;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на другие виды работ/услуг по содержанию объектов недвижимого имущества.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21. Затраты на содержание объектов особо ценного движимого имущества, необходимого для выполнения муниципального задания, рассчитываются по формуле: </w:t>
      </w:r>
    </w:p>
    <w:p w:rsidR="00B0408F" w:rsidRPr="00D948CA" w:rsidRDefault="00B0408F" w:rsidP="00B0408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(10) </w:t>
      </w: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43125" cy="333375"/>
            <wp:effectExtent l="0" t="0" r="0" b="9525"/>
            <wp:docPr id="60" name="Рисунок 60" descr="http://base.garant.ru/files/base/71137766/35033310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base.garant.ru/files/base/71137766/3503331029.png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, где: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2925" cy="295275"/>
            <wp:effectExtent l="0" t="0" r="9525" b="9525"/>
            <wp:docPr id="61" name="Рисунок 61" descr="http://base.garant.ru/files/base/71137766/19482431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base.garant.ru/files/base/71137766/1948243144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значение натуральной нормы потребления n-ого вида работ/услуг по содержанию объектов особо ценного движимого имущества, учитываемая при расчете базового норматива затрат на общехозяйственные нужды на оказание i-ой муниципальной услуги (далее - натуральная норма потребления вида работ/услуг по содержанию объектов особо ценного движимого имущества);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2450" cy="295275"/>
            <wp:effectExtent l="0" t="0" r="0" b="9525"/>
            <wp:docPr id="62" name="Рисунок 62" descr="http://base.garant.ru/files/base/71137766/4861209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base.garant.ru/files/base/71137766/486120905.png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стоимость (цена, тариф) n-ого вида работ/услуг по содержанию объектов особо ценного движимого имущества, учитываемого при расчете базового норматива затрат на общехозяйственные нужды на оказание i-ой муниципальной услуги в соответствующем финансовом году.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>Стоимость (цена, тариф) N-ого вида работ/услуг по содержанию объектов особо ценного движимого имущества, учитываемого при расчете базового норматива затрат на общехозяйственные нужды на оказание i-ой муниципальной услуги, определяется в соответствии с положениями пункта 26 настоящего Порядка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lastRenderedPageBreak/>
        <w:t xml:space="preserve">В составе затрат на содержание объектов особо ценного движимого имущества, необходимого для выполнения муниципального задания учитываются следующие натуральные нормы потребления вида работ/услуг по содержанию объектов особо ценного движимого имущества в соответствии со значениями натуральных норм, определенных согласно пункту 8 настоящего Порядка, в том числе: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на техническое обслуживание и ремонт транспортных средств;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на техническое обслуживание и регламентно-профилактический ремонт дизельных генераторных установок;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на техническое обслуживание и регламентно-профилактический ремонт системы газового пожаротушения и систем пожарной сигнализации;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на техническое обслуживание и регламентно-профилактический ремонт систем кондиционирования и вентиляции;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на техническое обслуживание и регламентно-профилактический ремонт систем контроля и управления доступом;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на техническое обслуживание и регламентно-профилактический ремонт систем автоматического диспетчерского управления;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на техническое обслуживание и регламентно-профилактический ремонт систем видеонаблюдения;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на другие виды работ/услуг по содержанию объектов особо ценного движимого имущества.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22. Затраты на приобретение услуг связи для i-ой муниципальной услуги рассчитываются по следующей формуле: </w:t>
      </w:r>
    </w:p>
    <w:p w:rsidR="00B0408F" w:rsidRPr="00D948CA" w:rsidRDefault="00B0408F" w:rsidP="00B0408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(11) </w:t>
      </w: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19225" cy="333375"/>
            <wp:effectExtent l="0" t="0" r="0" b="9525"/>
            <wp:docPr id="63" name="Рисунок 63" descr="http://base.garant.ru/files/base/71137766/3234453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base.garant.ru/files/base/71137766/323445356.png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, где: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5275" cy="295275"/>
            <wp:effectExtent l="0" t="0" r="9525" b="9525"/>
            <wp:docPr id="64" name="Рисунок 64" descr="http://base.garant.ru/files/base/71137766/14940310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base.garant.ru/files/base/71137766/1494031084.png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значение натуральной нормы потребления р-ой услуги связи, учитываемая при расчете базового норматива затрат на общехозяйственные нужды на оказание i-ой муниципальной услуги (далее - натуральная норма потребления услуги связи);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4800" cy="295275"/>
            <wp:effectExtent l="0" t="0" r="0" b="9525"/>
            <wp:docPr id="65" name="Рисунок 65" descr="http://base.garant.ru/files/base/71137766/17868217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base.garant.ru/files/base/71137766/1786821719.png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стоимость (цена, тариф) р-ой услуги связи, учитываемой при расчете базового норматива затрат на общехозяйственные нужды на оказание i-ой муниципальной услуги в соответствующем финансовом году.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>Стоимость (цена, тариф) p-ой услуги связи, учитываемой при расчете базового норматива затрат на общехозяйственные нужды на оказание i-ой муниципальной услуги, определяется в соответствии с положениями пункта 26 настоящего Порядка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В составе затрат на приобретение услуг связи для i-ой муниципальной услуги учитываются следующие натуральные нормы потребления услуг связи в соответствии со значениями натуральных норм, определенных согласно пункту 8 настоящего Порядка, в том числе: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стационарной связи;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сотовой связи;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lastRenderedPageBreak/>
        <w:t xml:space="preserve">подключения к информационно-телекоммуникационной сети «Интернет» для планшетного компьютера;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подключения к информационно-телекоммуникационной сети «Интернет» для стационарного компьютера;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иных услуг связи.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>23. Затраты на приобретение транспортных услуг для i-ой муниципальной услуги рассчитываются по следующей формуле:</w:t>
      </w:r>
    </w:p>
    <w:p w:rsidR="00B0408F" w:rsidRPr="00D948CA" w:rsidRDefault="00B0408F" w:rsidP="00B0408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(12) </w:t>
      </w: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00175" cy="333375"/>
            <wp:effectExtent l="0" t="0" r="0" b="9525"/>
            <wp:docPr id="66" name="Рисунок 66" descr="http://base.garant.ru/files/base/71137766/29118096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base.garant.ru/files/base/71137766/2911809620.png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, где: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5275" cy="295275"/>
            <wp:effectExtent l="0" t="0" r="9525" b="9525"/>
            <wp:docPr id="67" name="Рисунок 67" descr="http://base.garant.ru/files/base/71137766/575272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base.garant.ru/files/base/71137766/57527240.png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значение натуральной нормы потребления r-ой транспортной услуги, учитываемая при расчете базового норматива затрат на общехозяйственные нужды на оказание i-ой муниципальной услуги (далее - натуральная норма потребления транспортной услуги);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4800" cy="295275"/>
            <wp:effectExtent l="0" t="0" r="0" b="9525"/>
            <wp:docPr id="68" name="Рисунок 68" descr="http://base.garant.ru/files/base/71137766/3670084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base.garant.ru/files/base/71137766/367008464.png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стоимость (цена, тариф) r-ой транспортной услуги, учитываемой при расчете базового норматива затрат на общехозяйственные нужды на оказание i-ой муниципальной услуги в соответствующем финансовом году.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Стоимость (цена, тариф) r-ой транспортной услуги, учитываемой при расчете базового норматива затрат на общехозяйственные нужды на оказание i-ой муниципальной услуги, определяется в соответствии с положениями пункта 26 настоящего Порядка.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В составе затрат на приобретение транспортных услуг для i-ой муниципальной услуги учитываются следующие натуральные нормы потребления транспортных услуг в соответствии со значениями натуральных норм, определенных согласно пункту 8 настоящего Порядка, в том числе: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доставки грузов;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найма транспортных средств;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иных транспортных услуг.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>24. Затраты на оплату труда с начислениями на выплаты по оплате труда работников, которые не принимают непосредственного участия в оказании i-ой муниципальной услуги, рассчитываю</w:t>
      </w:r>
      <w:r>
        <w:rPr>
          <w:rFonts w:ascii="Times New Roman" w:hAnsi="Times New Roman" w:cs="Times New Roman"/>
          <w:sz w:val="28"/>
          <w:szCs w:val="28"/>
        </w:rPr>
        <w:t>тся одним из следующих способов: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</w:t>
      </w:r>
      <w:r w:rsidRPr="00D948CA">
        <w:rPr>
          <w:rFonts w:ascii="Times New Roman" w:hAnsi="Times New Roman" w:cs="Times New Roman"/>
          <w:sz w:val="28"/>
          <w:szCs w:val="28"/>
        </w:rPr>
        <w:t xml:space="preserve">ри первом способе применяется формула: </w:t>
      </w:r>
    </w:p>
    <w:p w:rsidR="00B0408F" w:rsidRPr="00D948CA" w:rsidRDefault="00B0408F" w:rsidP="00B0408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(13) </w:t>
      </w: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62100" cy="352425"/>
            <wp:effectExtent l="0" t="0" r="0" b="9525"/>
            <wp:docPr id="69" name="Рисунок 69" descr="http://base.garant.ru/files/base/71137766/38320877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base.garant.ru/files/base/71137766/3832087756.png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, где: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0050" cy="333375"/>
            <wp:effectExtent l="0" t="0" r="0" b="9525"/>
            <wp:docPr id="70" name="Рисунок 70" descr="http://base.garant.ru/files/base/71137766/2151180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base.garant.ru/files/base/71137766/215118054.png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значение натуральной нормы рабочего времени s-oгo работника, который не принимает непосредственного участия в оказании муниципальной услуги, учитываемая при расчете базового норматива затрат на общехозяйственные нужды на оказание i-ой муниципальной услуги;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9575" cy="333375"/>
            <wp:effectExtent l="0" t="0" r="0" b="9525"/>
            <wp:docPr id="71" name="Рисунок 71" descr="http://base.garant.ru/files/base/71137766/29398969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base.garant.ru/files/base/71137766/2939896994.png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 xml:space="preserve">- размер повременной (часовой, дневной, месячной, годовой) оплаты труда (с учетом окладов (должностных окладов), ставок заработной платы, выплат компенсационного и стимулирующего характера) с </w:t>
      </w:r>
      <w:r w:rsidRPr="00D948CA">
        <w:rPr>
          <w:rFonts w:ascii="Times New Roman" w:hAnsi="Times New Roman" w:cs="Times New Roman"/>
          <w:sz w:val="28"/>
          <w:szCs w:val="28"/>
        </w:rPr>
        <w:lastRenderedPageBreak/>
        <w:t>начислениями на выплаты по оплате труда s-oгo работника, который не принимает непосредственного участия в оказании i-ой муниципальной услуги.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Размер повременной (часовой, дневной, месячной, годовой) оплаты труда с начислениями на выплаты по оплате труда s-ого работника, который не принимает непосредственного участия в оказании i-ой муниципальной услуги, определяется исходя из годового фонда оплаты труда и годового фонда рабочего времени указанного работника с учётом применяемого при формировании проекта решения о бюджете на очередной финансовый год и плановый период прогнозного индекса потребительских цен на конец соответствующего года, определяемого в соответствии с прогнозом социально-экономического развития города Георгиевска.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>Годовой фонд оплаты труда и годовой фонд рабочего времени s-ого работника, который не принимает непосредственного участия в оказании муниципальной услуги, определяются в соответствии со значениями натуральных норм, применяемых согласно положениям пункта 8 настоящего Порядка.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>Отношение затрат на оплату труда с учетом начислений на выплаты по оплате труда работников, которые не принимают непосредственного участия в оказании i-ой муниципальной услуги, к затратам на оплату труда с начислениями на выплаты по оплате труда работников, непосредственно связанных с оказанием i-ой муниципальной услуги, не должно превышать показатели, установленные законод</w:t>
      </w:r>
      <w:r>
        <w:rPr>
          <w:rFonts w:ascii="Times New Roman" w:hAnsi="Times New Roman" w:cs="Times New Roman"/>
          <w:sz w:val="28"/>
          <w:szCs w:val="28"/>
        </w:rPr>
        <w:t>ательством Российской Федерации;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</w:t>
      </w:r>
      <w:r w:rsidRPr="00D948CA">
        <w:rPr>
          <w:rFonts w:ascii="Times New Roman" w:hAnsi="Times New Roman" w:cs="Times New Roman"/>
          <w:sz w:val="28"/>
          <w:szCs w:val="28"/>
        </w:rPr>
        <w:t xml:space="preserve">ри втором способе применяется формула: </w:t>
      </w:r>
    </w:p>
    <w:p w:rsidR="00B0408F" w:rsidRPr="00D948CA" w:rsidRDefault="00B0408F" w:rsidP="00B0408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(14) </w:t>
      </w: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33475" cy="333375"/>
            <wp:effectExtent l="0" t="0" r="0" b="9525"/>
            <wp:docPr id="72" name="Рисунок 72" descr="http://base.garant.ru/files/base/71137766/970324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base.garant.ru/files/base/71137766/97032474.png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, где: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38150" cy="333375"/>
            <wp:effectExtent l="0" t="0" r="0" b="9525"/>
            <wp:docPr id="73" name="Рисунок 73" descr="http://base.garant.ru/files/base/71137766/23019153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base.garant.ru/files/base/71137766/230191537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затраты на оплату труда с начислениями на выплаты по оплате труда работников, непосредственно связанных с оказанием i-ой муниципальной услуги;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>а - установленная в соответствии с законодательством Российской Федерации предельная доля оплаты труда, определяемая как отношение затрат на оплату труда с начислениями на выплаты по оплате труда работников, которые не принимают непосредственного участия в оказании i-ой муниципальной услуги, к затратам на оплату труда с начислениями на выплаты по оплате труда работников, непосредственно связанных с оказанием i-ой муниципальной услуги.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25. Затраты на приобретение прочих работ и услуг на оказание i-ой муниципальной услуги в соответствии со значениями натуральных норм, определенных согласно пункту 8 настоящего Порядка, рассчитываются по формуле: </w:t>
      </w:r>
    </w:p>
    <w:p w:rsidR="00B0408F" w:rsidRPr="00D948CA" w:rsidRDefault="00B0408F" w:rsidP="00B0408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(15) </w:t>
      </w: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90675" cy="333375"/>
            <wp:effectExtent l="0" t="0" r="0" b="9525"/>
            <wp:docPr id="74" name="Рисунок 74" descr="http://base.garant.ru/files/base/71137766/25308212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base.garant.ru/files/base/71137766/2530821282.png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, где: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61950" cy="295275"/>
            <wp:effectExtent l="0" t="0" r="0" b="9525"/>
            <wp:docPr id="75" name="Рисунок 75" descr="http://base.garant.ru/files/base/71137766/32905055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base.garant.ru/files/base/71137766/3290505543.png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значение натуральной нормы потребления s-ой прочей работы или услуги, учитываемая при расчете базового норматива затрат на общехозяйственные нужды на оказание i-ой муниципальной услуги;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1475" cy="295275"/>
            <wp:effectExtent l="0" t="0" r="9525" b="9525"/>
            <wp:docPr id="76" name="Рисунок 76" descr="http://base.garant.ru/files/base/71137766/15354612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base.garant.ru/files/base/71137766/1535461261.png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стоимость (цена, тариф) s-ой прочей работы или услуги, учитываемой при расчете базового норматива затрат на общехозяйственные нужды на оказание i-ой муниципальной услуги в соответствующем финансовом году.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Стоимость (цена, тариф) s-ой прочей работы или услуги, учитываемой при расчете базового норматива затрат на общехозяйственные нужды на оказание i-ой муниципальной услуги, определяется в соответствии с положениями пункта 26 настоящего Порядка.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26. Стоимость материальных запасов, особо ценного движимого имущества, работ и услуг, учитываемых при определении базового норматива затрат на оказание i-ой муниципальной услуги, определяется на основании информации о рыночных ценах (тарифах) на идентичные планируемым к приобретению материальные запасы, объекты особо ценного движимого имущества, работы и услуги, а при их отсутствии – на однородные материальные запасы, объекты особо ценного движимого имущества, работы и услуги, с учетом прогнозного индекса потребительских цен на конец соответствующего финансового года, определяемого в соответствии с прогнозом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Георгиевского городского округа Ставропольского края.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Определение значения идентичности и однородности материальных запасов, объектов особо ценного движимого имущества, работ и услуг, получение информации о рыночных ценах (тарифах) осуществляется в порядке, установленном законодательством о контрактной системе Российской Федерации в сфере закупок товаров, работ, услуг для обеспечения государственных и муниципальных нужд. 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27. Отраслевой корректирующий коэффициент </w:t>
      </w: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7200" cy="257175"/>
            <wp:effectExtent l="0" t="0" r="0" b="9525"/>
            <wp:docPr id="79" name="Рисунок 79" descr="http://base.garant.ru/files/base/71137766/41314929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base.garant.ru/files/base/71137766/4131492928.png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 xml:space="preserve"> рассчитывается к базовому нормативу затрат на оказание i-ой муниципальной услуги, исходя из соответствующих показателей отраслевой специфики.</w:t>
      </w:r>
    </w:p>
    <w:p w:rsidR="00B0408F" w:rsidRPr="00D948CA" w:rsidRDefault="00B0408F" w:rsidP="00B0408F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 xml:space="preserve">Отраслевой корректирующий коэффициент </w:t>
      </w: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7200" cy="257175"/>
            <wp:effectExtent l="0" t="0" r="0" b="9525"/>
            <wp:docPr id="80" name="Рисунок 80" descr="http://base.garant.ru/files/base/71137766/41314929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base.garant.ru/files/base/71137766/4131492928.png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рассчитывается по следующей формуле:</w:t>
      </w:r>
    </w:p>
    <w:p w:rsidR="00B0408F" w:rsidRPr="00D948CA" w:rsidRDefault="00B0408F" w:rsidP="00B0408F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62025" cy="561975"/>
            <wp:effectExtent l="0" t="0" r="0" b="0"/>
            <wp:docPr id="77" name="Рисунок 77" descr="http://base.garant.ru/files/base/71137766/8949484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base.garant.ru/files/base/71137766/894948402.png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, где: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2425" cy="257175"/>
            <wp:effectExtent l="0" t="0" r="9525" b="9525"/>
            <wp:docPr id="78" name="Рисунок 78" descr="http://base.garant.ru/files/base/71137766/31645600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base.garant.ru/files/base/71137766/3164560088.png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 xml:space="preserve">- базовый норматив затрат на оказание i-ой муниципальной услуги с учетом показателей отраслевой специфики, рассчитанный с учетом норм, выраженных в натуральных показателях в соответствии со стандартами </w:t>
      </w:r>
      <w:r w:rsidRPr="00D948CA">
        <w:rPr>
          <w:rFonts w:ascii="Times New Roman" w:hAnsi="Times New Roman" w:cs="Times New Roman"/>
          <w:sz w:val="28"/>
          <w:szCs w:val="28"/>
        </w:rPr>
        <w:lastRenderedPageBreak/>
        <w:t xml:space="preserve">оказания услуги, по формулам в соответствии с </w:t>
      </w:r>
      <w:hyperlink r:id="rId63" w:anchor="block_13" w:history="1">
        <w:r w:rsidRPr="00D948CA">
          <w:rPr>
            <w:rFonts w:ascii="Times New Roman" w:hAnsi="Times New Roman" w:cs="Times New Roman"/>
            <w:sz w:val="28"/>
            <w:szCs w:val="28"/>
          </w:rPr>
          <w:t>пунктами 13-26</w:t>
        </w:r>
      </w:hyperlink>
      <w:r w:rsidRPr="00D948CA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B0408F" w:rsidRPr="00D948CA" w:rsidRDefault="00B0408F" w:rsidP="00B0408F">
      <w:pPr>
        <w:rPr>
          <w:rFonts w:ascii="Times New Roman" w:hAnsi="Times New Roman" w:cs="Times New Roman"/>
          <w:sz w:val="28"/>
          <w:szCs w:val="28"/>
        </w:rPr>
      </w:pPr>
      <w:r w:rsidRPr="00D948CA">
        <w:rPr>
          <w:rFonts w:ascii="Times New Roman" w:hAnsi="Times New Roman" w:cs="Times New Roman"/>
          <w:sz w:val="28"/>
          <w:szCs w:val="28"/>
        </w:rPr>
        <w:t>При отсутствии норм, выраженных в натуральных показателях, установленных стандартом оказания услуги, в отношении муниципальной услуги в сфере культуры, оказываемой муниципальными учреждениями, базовый норматив затрат на оказание i-ой муниципальной услуги с учетом показателей отраслевой специфики определяется на основе метода наиболее эффективного учреждения, либо на основе медианного метода.</w:t>
      </w:r>
    </w:p>
    <w:p w:rsidR="00B0408F" w:rsidRDefault="00B0408F" w:rsidP="00B0408F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34010" cy="254635"/>
            <wp:effectExtent l="0" t="0" r="8890" b="0"/>
            <wp:docPr id="2" name="Рисунок 2" descr="Описание: http://base.garant.ru/files/base/71137766/27773999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 descr="Описание: http://base.garant.ru/files/base/71137766/2777399959.png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8CA">
        <w:rPr>
          <w:rFonts w:ascii="Times New Roman" w:hAnsi="Times New Roman" w:cs="Times New Roman"/>
          <w:sz w:val="28"/>
          <w:szCs w:val="28"/>
        </w:rPr>
        <w:t>- базовый норматив затрат на оказание i-ой муниципальной услуги.</w:t>
      </w:r>
    </w:p>
    <w:p w:rsidR="00B0408F" w:rsidRPr="00D948CA" w:rsidRDefault="00B0408F" w:rsidP="00B0408F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B0408F" w:rsidRDefault="00B0408F" w:rsidP="00B0408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1" w:name="part1441409"/>
      <w:bookmarkEnd w:id="1"/>
    </w:p>
    <w:p w:rsidR="00B0408F" w:rsidRPr="00D948CA" w:rsidRDefault="00B0408F" w:rsidP="00B0408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0408F" w:rsidRDefault="00B0408F" w:rsidP="00B0408F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     </w:t>
      </w:r>
    </w:p>
    <w:p w:rsidR="00B0408F" w:rsidRDefault="00B0408F" w:rsidP="00B0408F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Георгиевского городского округа</w:t>
      </w:r>
    </w:p>
    <w:p w:rsidR="00B0408F" w:rsidRPr="00D948CA" w:rsidRDefault="00B0408F" w:rsidP="00B0408F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</w:t>
      </w:r>
      <w:r w:rsidR="007930B7">
        <w:rPr>
          <w:rFonts w:ascii="Times New Roman" w:hAnsi="Times New Roman" w:cs="Times New Roman"/>
          <w:sz w:val="28"/>
          <w:szCs w:val="28"/>
        </w:rPr>
        <w:t xml:space="preserve">                           Ю.В.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>Логинова</w:t>
      </w:r>
    </w:p>
    <w:p w:rsidR="00B0408F" w:rsidRPr="00D948CA" w:rsidRDefault="00B0408F" w:rsidP="00B040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0408F" w:rsidRPr="00D948CA" w:rsidRDefault="00B0408F" w:rsidP="00B040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0408F" w:rsidRPr="00D948CA" w:rsidRDefault="00B0408F" w:rsidP="00B040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0408F" w:rsidRPr="00D948CA" w:rsidRDefault="00B0408F" w:rsidP="00B040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0408F" w:rsidRPr="00D948CA" w:rsidRDefault="00B0408F" w:rsidP="00B040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0408F" w:rsidRPr="00D948CA" w:rsidRDefault="00B0408F" w:rsidP="00B040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0408F" w:rsidRPr="00D948CA" w:rsidRDefault="00B0408F" w:rsidP="00B040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0408F" w:rsidRPr="00D948CA" w:rsidRDefault="00B0408F" w:rsidP="00B040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0408F" w:rsidRPr="00D948CA" w:rsidRDefault="00B0408F" w:rsidP="00B040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0408F" w:rsidRPr="00D948CA" w:rsidRDefault="00B0408F" w:rsidP="00B040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0408F" w:rsidRPr="00D948CA" w:rsidRDefault="00B0408F" w:rsidP="00B040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0408F" w:rsidRPr="00D948CA" w:rsidRDefault="00B0408F" w:rsidP="00B040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0408F" w:rsidRDefault="00B0408F" w:rsidP="00B040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0408F" w:rsidRDefault="00B0408F" w:rsidP="00B040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0408F" w:rsidRDefault="00B0408F" w:rsidP="00B040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0408F" w:rsidRDefault="00B0408F" w:rsidP="00B040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0408F" w:rsidRDefault="00B0408F" w:rsidP="00B040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0408F" w:rsidRDefault="00B0408F" w:rsidP="00B040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0408F" w:rsidRDefault="00B0408F" w:rsidP="00B040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0408F" w:rsidRDefault="00B0408F" w:rsidP="00B040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0408F" w:rsidRDefault="00B0408F" w:rsidP="00B040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0408F" w:rsidRDefault="00B0408F" w:rsidP="00B0408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0408F" w:rsidRDefault="00B0408F" w:rsidP="00B0408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0408F" w:rsidRDefault="00B0408F" w:rsidP="00B0408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0408F" w:rsidRDefault="00B0408F" w:rsidP="00B0408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0408F" w:rsidRDefault="00B0408F" w:rsidP="00B0408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0408F" w:rsidRDefault="00B0408F" w:rsidP="00B0408F">
      <w:pPr>
        <w:ind w:left="567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0408F" w:rsidRPr="007F545E" w:rsidRDefault="00B0408F" w:rsidP="00B0408F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B0408F" w:rsidRDefault="00B0408F" w:rsidP="00B0408F">
      <w:pPr>
        <w:ind w:firstLine="0"/>
      </w:pPr>
    </w:p>
    <w:sectPr w:rsidR="00B0408F" w:rsidSect="00B0408F">
      <w:headerReference w:type="default" r:id="rId6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956" w:rsidRDefault="00335956" w:rsidP="00B0408F">
      <w:r>
        <w:separator/>
      </w:r>
    </w:p>
  </w:endnote>
  <w:endnote w:type="continuationSeparator" w:id="1">
    <w:p w:rsidR="00335956" w:rsidRDefault="00335956" w:rsidP="00B040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956" w:rsidRDefault="00335956" w:rsidP="00B0408F">
      <w:r>
        <w:separator/>
      </w:r>
    </w:p>
  </w:footnote>
  <w:footnote w:type="continuationSeparator" w:id="1">
    <w:p w:rsidR="00335956" w:rsidRDefault="00335956" w:rsidP="00B040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2568972"/>
      <w:docPartObj>
        <w:docPartGallery w:val="Page Numbers (Top of Page)"/>
        <w:docPartUnique/>
      </w:docPartObj>
    </w:sdtPr>
    <w:sdtContent>
      <w:p w:rsidR="00B0408F" w:rsidRDefault="00A4105C">
        <w:pPr>
          <w:pStyle w:val="a6"/>
          <w:jc w:val="right"/>
        </w:pPr>
        <w:r>
          <w:fldChar w:fldCharType="begin"/>
        </w:r>
        <w:r w:rsidR="00B0408F">
          <w:instrText>PAGE   \* MERGEFORMAT</w:instrText>
        </w:r>
        <w:r>
          <w:fldChar w:fldCharType="separate"/>
        </w:r>
        <w:r w:rsidR="00D21B2D">
          <w:rPr>
            <w:noProof/>
          </w:rPr>
          <w:t>15</w:t>
        </w:r>
        <w:r>
          <w:fldChar w:fldCharType="end"/>
        </w:r>
      </w:p>
    </w:sdtContent>
  </w:sdt>
  <w:p w:rsidR="00B0408F" w:rsidRDefault="00B0408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043A0"/>
    <w:multiLevelType w:val="hybridMultilevel"/>
    <w:tmpl w:val="53520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4773F2"/>
    <w:rsid w:val="000144DF"/>
    <w:rsid w:val="002E76AA"/>
    <w:rsid w:val="00335956"/>
    <w:rsid w:val="004773F2"/>
    <w:rsid w:val="007930B7"/>
    <w:rsid w:val="007B29ED"/>
    <w:rsid w:val="008A7E11"/>
    <w:rsid w:val="00A4105C"/>
    <w:rsid w:val="00B0408F"/>
    <w:rsid w:val="00D21B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E11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7E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40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408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040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408F"/>
  </w:style>
  <w:style w:type="paragraph" w:styleId="a8">
    <w:name w:val="footer"/>
    <w:basedOn w:val="a"/>
    <w:link w:val="a9"/>
    <w:uiPriority w:val="99"/>
    <w:unhideWhenUsed/>
    <w:rsid w:val="00B040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408F"/>
  </w:style>
  <w:style w:type="character" w:styleId="aa">
    <w:name w:val="line number"/>
    <w:basedOn w:val="a0"/>
    <w:uiPriority w:val="99"/>
    <w:semiHidden/>
    <w:unhideWhenUsed/>
    <w:rsid w:val="00B040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E11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7E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40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408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040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408F"/>
  </w:style>
  <w:style w:type="paragraph" w:styleId="a8">
    <w:name w:val="footer"/>
    <w:basedOn w:val="a"/>
    <w:link w:val="a9"/>
    <w:uiPriority w:val="99"/>
    <w:unhideWhenUsed/>
    <w:rsid w:val="00B040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408F"/>
  </w:style>
  <w:style w:type="character" w:styleId="aa">
    <w:name w:val="line number"/>
    <w:basedOn w:val="a0"/>
    <w:uiPriority w:val="99"/>
    <w:semiHidden/>
    <w:unhideWhenUsed/>
    <w:rsid w:val="00B040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image" Target="media/image33.png"/><Relationship Id="rId47" Type="http://schemas.openxmlformats.org/officeDocument/2006/relationships/image" Target="media/image38.png"/><Relationship Id="rId50" Type="http://schemas.openxmlformats.org/officeDocument/2006/relationships/image" Target="media/image41.png"/><Relationship Id="rId55" Type="http://schemas.openxmlformats.org/officeDocument/2006/relationships/image" Target="media/image46.png"/><Relationship Id="rId63" Type="http://schemas.openxmlformats.org/officeDocument/2006/relationships/hyperlink" Target="http://base.garant.ru/71137766/" TargetMode="External"/><Relationship Id="rId68" Type="http://schemas.microsoft.com/office/2007/relationships/stylesWithEffects" Target="stylesWithEffects.xml"/><Relationship Id="rId7" Type="http://schemas.openxmlformats.org/officeDocument/2006/relationships/hyperlink" Target="http://www.audar-info.ru/docs/lawbooks/?sectId=352677" TargetMode="Externa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9" Type="http://schemas.openxmlformats.org/officeDocument/2006/relationships/image" Target="media/image2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53" Type="http://schemas.openxmlformats.org/officeDocument/2006/relationships/image" Target="media/image44.png"/><Relationship Id="rId58" Type="http://schemas.openxmlformats.org/officeDocument/2006/relationships/image" Target="media/image49.png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49" Type="http://schemas.openxmlformats.org/officeDocument/2006/relationships/image" Target="media/image40.png"/><Relationship Id="rId57" Type="http://schemas.openxmlformats.org/officeDocument/2006/relationships/image" Target="media/image48.png"/><Relationship Id="rId61" Type="http://schemas.openxmlformats.org/officeDocument/2006/relationships/image" Target="media/image52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image" Target="media/image35.png"/><Relationship Id="rId52" Type="http://schemas.openxmlformats.org/officeDocument/2006/relationships/image" Target="media/image43.png"/><Relationship Id="rId60" Type="http://schemas.openxmlformats.org/officeDocument/2006/relationships/image" Target="media/image51.png"/><Relationship Id="rId6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udar-info.ru/docs/lawbooks/?sectId=352696&amp;artId=1618473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56" Type="http://schemas.openxmlformats.org/officeDocument/2006/relationships/image" Target="media/image47.png"/><Relationship Id="rId64" Type="http://schemas.openxmlformats.org/officeDocument/2006/relationships/image" Target="media/image54.png"/><Relationship Id="rId8" Type="http://schemas.openxmlformats.org/officeDocument/2006/relationships/hyperlink" Target="http://www.audar-info.ru/docs/lawbooks/?sectId=352696&amp;artId=1618473" TargetMode="External"/><Relationship Id="rId51" Type="http://schemas.openxmlformats.org/officeDocument/2006/relationships/image" Target="media/image42.png"/><Relationship Id="rId3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image" Target="media/image37.png"/><Relationship Id="rId59" Type="http://schemas.openxmlformats.org/officeDocument/2006/relationships/image" Target="media/image50.png"/><Relationship Id="rId67" Type="http://schemas.openxmlformats.org/officeDocument/2006/relationships/theme" Target="theme/theme1.xml"/><Relationship Id="rId20" Type="http://schemas.openxmlformats.org/officeDocument/2006/relationships/image" Target="media/image11.png"/><Relationship Id="rId41" Type="http://schemas.openxmlformats.org/officeDocument/2006/relationships/image" Target="media/image32.png"/><Relationship Id="rId54" Type="http://schemas.openxmlformats.org/officeDocument/2006/relationships/image" Target="media/image45.png"/><Relationship Id="rId62" Type="http://schemas.openxmlformats.org/officeDocument/2006/relationships/image" Target="media/image5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4775</Words>
  <Characters>27224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OSIPOVA</cp:lastModifiedBy>
  <cp:revision>6</cp:revision>
  <dcterms:created xsi:type="dcterms:W3CDTF">2018-03-29T09:07:00Z</dcterms:created>
  <dcterms:modified xsi:type="dcterms:W3CDTF">2019-04-22T10:45:00Z</dcterms:modified>
</cp:coreProperties>
</file>